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E6C1A" w14:textId="3D8DA42C" w:rsidR="003C49EF" w:rsidRPr="0006580D" w:rsidRDefault="0006580D" w:rsidP="00A338B5">
      <w:pPr>
        <w:rPr>
          <w:rFonts w:cstheme="minorHAnsi"/>
          <w:b/>
          <w:u w:val="single"/>
        </w:rPr>
      </w:pPr>
      <w:r>
        <w:rPr>
          <w:rFonts w:cstheme="minorHAnsi"/>
          <w:noProof/>
          <w:lang w:eastAsia="en-GB"/>
        </w:rPr>
        <w:drawing>
          <wp:anchor distT="0" distB="0" distL="114300" distR="114300" simplePos="0" relativeHeight="251658240" behindDoc="1" locked="0" layoutInCell="1" allowOverlap="1" wp14:anchorId="08105C49" wp14:editId="360A19F0">
            <wp:simplePos x="0" y="0"/>
            <wp:positionH relativeFrom="column">
              <wp:posOffset>2444750</wp:posOffset>
            </wp:positionH>
            <wp:positionV relativeFrom="paragraph">
              <wp:posOffset>-673100</wp:posOffset>
            </wp:positionV>
            <wp:extent cx="1187450" cy="1085850"/>
            <wp:effectExtent l="0" t="0" r="0" b="0"/>
            <wp:wrapTight wrapText="bothSides">
              <wp:wrapPolygon edited="0">
                <wp:start x="5544" y="0"/>
                <wp:lineTo x="4851" y="758"/>
                <wp:lineTo x="693" y="6063"/>
                <wp:lineTo x="0" y="7958"/>
                <wp:lineTo x="0" y="21221"/>
                <wp:lineTo x="3119" y="21221"/>
                <wp:lineTo x="20445" y="21221"/>
                <wp:lineTo x="21138" y="11747"/>
                <wp:lineTo x="21138" y="7579"/>
                <wp:lineTo x="19752" y="6063"/>
                <wp:lineTo x="20098" y="4168"/>
                <wp:lineTo x="15940" y="1516"/>
                <wp:lineTo x="10396" y="0"/>
                <wp:lineTo x="5544"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c logo no straplin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7450" cy="1085850"/>
                    </a:xfrm>
                    <a:prstGeom prst="rect">
                      <a:avLst/>
                    </a:prstGeom>
                  </pic:spPr>
                </pic:pic>
              </a:graphicData>
            </a:graphic>
            <wp14:sizeRelH relativeFrom="page">
              <wp14:pctWidth>0</wp14:pctWidth>
            </wp14:sizeRelH>
            <wp14:sizeRelV relativeFrom="page">
              <wp14:pctHeight>0</wp14:pctHeight>
            </wp14:sizeRelV>
          </wp:anchor>
        </w:drawing>
      </w:r>
    </w:p>
    <w:p w14:paraId="6DD5F19E" w14:textId="63A7F5CD" w:rsidR="003C49EF" w:rsidRPr="0006580D" w:rsidRDefault="003C49EF" w:rsidP="003C49EF">
      <w:pPr>
        <w:spacing w:after="0"/>
        <w:rPr>
          <w:rFonts w:cstheme="minorHAnsi"/>
          <w:b/>
          <w:u w:val="single"/>
        </w:rPr>
      </w:pPr>
    </w:p>
    <w:p w14:paraId="43A321E0" w14:textId="77777777" w:rsidR="00605D73" w:rsidRPr="0006580D" w:rsidRDefault="005820F7" w:rsidP="0006580D">
      <w:pPr>
        <w:spacing w:after="0"/>
        <w:jc w:val="center"/>
        <w:rPr>
          <w:rFonts w:cstheme="minorHAnsi"/>
          <w:b/>
        </w:rPr>
      </w:pPr>
      <w:r w:rsidRPr="0006580D">
        <w:rPr>
          <w:rFonts w:cstheme="minorHAnsi"/>
          <w:b/>
        </w:rPr>
        <w:t>Whistle</w:t>
      </w:r>
      <w:r w:rsidR="00EE3772" w:rsidRPr="0006580D">
        <w:rPr>
          <w:rFonts w:cstheme="minorHAnsi"/>
          <w:b/>
        </w:rPr>
        <w:t>blowing Policy</w:t>
      </w:r>
    </w:p>
    <w:p w14:paraId="6457625E" w14:textId="77777777" w:rsidR="005820F7" w:rsidRPr="0006580D" w:rsidRDefault="003C49EF" w:rsidP="00D2616D">
      <w:pPr>
        <w:tabs>
          <w:tab w:val="left" w:pos="1926"/>
        </w:tabs>
        <w:spacing w:after="0"/>
        <w:rPr>
          <w:rFonts w:cstheme="minorHAnsi"/>
          <w:b/>
        </w:rPr>
      </w:pPr>
      <w:r w:rsidRPr="0006580D">
        <w:rPr>
          <w:rFonts w:cstheme="minorHAnsi"/>
          <w:b/>
        </w:rPr>
        <w:tab/>
      </w:r>
    </w:p>
    <w:p w14:paraId="0765A1BE" w14:textId="3CBB6F6D" w:rsidR="005820F7" w:rsidRPr="0006580D" w:rsidRDefault="0006580D" w:rsidP="0006580D">
      <w:pPr>
        <w:spacing w:after="120" w:line="240" w:lineRule="auto"/>
        <w:jc w:val="both"/>
        <w:rPr>
          <w:rFonts w:cstheme="minorHAnsi"/>
        </w:rPr>
      </w:pPr>
      <w:r>
        <w:rPr>
          <w:rFonts w:cstheme="minorHAnsi"/>
        </w:rPr>
        <w:t xml:space="preserve">Flamingo Chicks </w:t>
      </w:r>
      <w:r w:rsidR="005820F7" w:rsidRPr="0006580D">
        <w:rPr>
          <w:rFonts w:cstheme="minorHAnsi"/>
        </w:rPr>
        <w:t xml:space="preserve">is committed to the highest standards of transparency, probity, integrity and accountability. The </w:t>
      </w:r>
      <w:r w:rsidR="00ED1CED" w:rsidRPr="0006580D">
        <w:rPr>
          <w:rFonts w:cstheme="minorHAnsi"/>
        </w:rPr>
        <w:t xml:space="preserve">following </w:t>
      </w:r>
      <w:r w:rsidR="005820F7" w:rsidRPr="0006580D">
        <w:rPr>
          <w:rFonts w:cstheme="minorHAnsi"/>
        </w:rPr>
        <w:t xml:space="preserve">whistleblowing policy sets out the framework for dealing with illegal </w:t>
      </w:r>
      <w:r w:rsidR="008B0C3A" w:rsidRPr="0006580D">
        <w:rPr>
          <w:rFonts w:cstheme="minorHAnsi"/>
        </w:rPr>
        <w:t>or</w:t>
      </w:r>
      <w:r w:rsidR="005820F7" w:rsidRPr="0006580D">
        <w:rPr>
          <w:rFonts w:cstheme="minorHAnsi"/>
        </w:rPr>
        <w:t xml:space="preserve"> improper conduct. It is intended to provide a means of making serious allegations about standards, conduct, financial irregularity</w:t>
      </w:r>
      <w:r w:rsidR="00ED1CED" w:rsidRPr="0006580D">
        <w:rPr>
          <w:rFonts w:cstheme="minorHAnsi"/>
        </w:rPr>
        <w:t>, fundraising malpractice</w:t>
      </w:r>
      <w:r w:rsidR="005820F7" w:rsidRPr="0006580D">
        <w:rPr>
          <w:rFonts w:cstheme="minorHAnsi"/>
        </w:rPr>
        <w:t xml:space="preserve"> or </w:t>
      </w:r>
      <w:r w:rsidR="00ED1CED" w:rsidRPr="0006580D">
        <w:rPr>
          <w:rFonts w:cstheme="minorHAnsi"/>
        </w:rPr>
        <w:t>potential</w:t>
      </w:r>
      <w:r w:rsidR="005820F7" w:rsidRPr="0006580D">
        <w:rPr>
          <w:rFonts w:cstheme="minorHAnsi"/>
        </w:rPr>
        <w:t xml:space="preserve"> unlawful action in a way that will ensure confidentiality and protect those making such allegations in the reasonable belief that it is in the public interest to do so from being victimised, discriminated against or disadvantaged. </w:t>
      </w:r>
    </w:p>
    <w:p w14:paraId="60FAB796" w14:textId="02205949" w:rsidR="005820F7" w:rsidRPr="0006580D" w:rsidRDefault="005820F7" w:rsidP="0006580D">
      <w:pPr>
        <w:spacing w:after="120" w:line="240" w:lineRule="auto"/>
        <w:jc w:val="both"/>
        <w:rPr>
          <w:rFonts w:cstheme="minorHAnsi"/>
        </w:rPr>
      </w:pPr>
      <w:r w:rsidRPr="0006580D">
        <w:rPr>
          <w:rFonts w:cstheme="minorHAnsi"/>
        </w:rPr>
        <w:t xml:space="preserve">This </w:t>
      </w:r>
      <w:r w:rsidR="0019362C" w:rsidRPr="0006580D">
        <w:rPr>
          <w:rFonts w:cstheme="minorHAnsi"/>
        </w:rPr>
        <w:t>policy</w:t>
      </w:r>
      <w:r w:rsidRPr="0006580D">
        <w:rPr>
          <w:rFonts w:cstheme="minorHAnsi"/>
        </w:rPr>
        <w:t xml:space="preserve"> does not replace other policies and </w:t>
      </w:r>
      <w:r w:rsidR="0006580D">
        <w:rPr>
          <w:rFonts w:cstheme="minorHAnsi"/>
        </w:rPr>
        <w:t xml:space="preserve">procedures laid out in elsewhere including </w:t>
      </w:r>
      <w:r w:rsidR="0019362C" w:rsidRPr="0006580D">
        <w:rPr>
          <w:rFonts w:cstheme="minorHAnsi"/>
        </w:rPr>
        <w:t xml:space="preserve">the Conflict of Interest policy or </w:t>
      </w:r>
      <w:r w:rsidRPr="0006580D">
        <w:rPr>
          <w:rFonts w:cstheme="minorHAnsi"/>
        </w:rPr>
        <w:t xml:space="preserve">other specifically laid down statutory reporting procedures. </w:t>
      </w:r>
      <w:r w:rsidR="0019362C" w:rsidRPr="0006580D">
        <w:rPr>
          <w:rFonts w:cstheme="minorHAnsi"/>
        </w:rPr>
        <w:t xml:space="preserve">It aims to </w:t>
      </w:r>
      <w:r w:rsidRPr="0006580D">
        <w:rPr>
          <w:rFonts w:cstheme="minorHAnsi"/>
        </w:rPr>
        <w:t xml:space="preserve">ensure that </w:t>
      </w:r>
      <w:r w:rsidR="0006580D">
        <w:rPr>
          <w:rFonts w:cstheme="minorHAnsi"/>
        </w:rPr>
        <w:t>Flamingo Chicks</w:t>
      </w:r>
      <w:r w:rsidRPr="0006580D">
        <w:rPr>
          <w:rFonts w:cstheme="minorHAnsi"/>
        </w:rPr>
        <w:t xml:space="preserve"> complies with its duty under the Public Interest Disclosure Act 1998. </w:t>
      </w:r>
    </w:p>
    <w:p w14:paraId="0D61CCDD" w14:textId="69807B86" w:rsidR="005820F7" w:rsidRPr="0006580D" w:rsidRDefault="0019362C" w:rsidP="0006580D">
      <w:pPr>
        <w:spacing w:after="120" w:line="240" w:lineRule="auto"/>
        <w:jc w:val="both"/>
        <w:rPr>
          <w:rFonts w:cstheme="minorHAnsi"/>
        </w:rPr>
      </w:pPr>
      <w:r w:rsidRPr="0006580D">
        <w:rPr>
          <w:rFonts w:cstheme="minorHAnsi"/>
        </w:rPr>
        <w:t xml:space="preserve">The policy </w:t>
      </w:r>
      <w:r w:rsidR="00ED1CED" w:rsidRPr="0006580D">
        <w:rPr>
          <w:rFonts w:cstheme="minorHAnsi"/>
        </w:rPr>
        <w:t>is for</w:t>
      </w:r>
      <w:r w:rsidR="005820F7" w:rsidRPr="0006580D">
        <w:rPr>
          <w:rFonts w:cstheme="minorHAnsi"/>
        </w:rPr>
        <w:t xml:space="preserve"> all </w:t>
      </w:r>
      <w:r w:rsidR="0006580D">
        <w:rPr>
          <w:rFonts w:cstheme="minorHAnsi"/>
        </w:rPr>
        <w:t>Flamingo Chicks</w:t>
      </w:r>
      <w:r w:rsidR="005820F7" w:rsidRPr="0006580D">
        <w:rPr>
          <w:rFonts w:cstheme="minorHAnsi"/>
        </w:rPr>
        <w:t xml:space="preserve"> employees, </w:t>
      </w:r>
      <w:r w:rsidRPr="0006580D">
        <w:rPr>
          <w:rFonts w:cstheme="minorHAnsi"/>
        </w:rPr>
        <w:t>interns and volunteers. It applies, but is not limited</w:t>
      </w:r>
      <w:r w:rsidR="005820F7" w:rsidRPr="0006580D">
        <w:rPr>
          <w:rFonts w:cstheme="minorHAnsi"/>
        </w:rPr>
        <w:t xml:space="preserve">, </w:t>
      </w:r>
      <w:r w:rsidRPr="0006580D">
        <w:rPr>
          <w:rFonts w:cstheme="minorHAnsi"/>
        </w:rPr>
        <w:t xml:space="preserve">to </w:t>
      </w:r>
      <w:r w:rsidR="005820F7" w:rsidRPr="0006580D">
        <w:rPr>
          <w:rFonts w:cstheme="minorHAnsi"/>
        </w:rPr>
        <w:t>allegations about:</w:t>
      </w:r>
    </w:p>
    <w:p w14:paraId="7BFCE5D1" w14:textId="77777777" w:rsidR="005820F7" w:rsidRPr="0006580D" w:rsidRDefault="0019362C" w:rsidP="0006580D">
      <w:pPr>
        <w:pStyle w:val="ListParagraph"/>
        <w:numPr>
          <w:ilvl w:val="0"/>
          <w:numId w:val="12"/>
        </w:numPr>
        <w:spacing w:after="120" w:line="240" w:lineRule="auto"/>
        <w:jc w:val="both"/>
        <w:rPr>
          <w:rFonts w:cstheme="minorHAnsi"/>
        </w:rPr>
      </w:pPr>
      <w:r w:rsidRPr="0006580D">
        <w:rPr>
          <w:rFonts w:cstheme="minorHAnsi"/>
        </w:rPr>
        <w:t>c</w:t>
      </w:r>
      <w:r w:rsidR="005820F7" w:rsidRPr="0006580D">
        <w:rPr>
          <w:rFonts w:cstheme="minorHAnsi"/>
        </w:rPr>
        <w:t xml:space="preserve">onduct which is </w:t>
      </w:r>
      <w:r w:rsidR="008B0C3A" w:rsidRPr="0006580D">
        <w:rPr>
          <w:rFonts w:cstheme="minorHAnsi"/>
        </w:rPr>
        <w:t>an offence or breach of the law</w:t>
      </w:r>
    </w:p>
    <w:p w14:paraId="30097139" w14:textId="77777777" w:rsidR="005820F7" w:rsidRPr="0006580D" w:rsidRDefault="008B0C3A" w:rsidP="0006580D">
      <w:pPr>
        <w:pStyle w:val="ListParagraph"/>
        <w:numPr>
          <w:ilvl w:val="0"/>
          <w:numId w:val="12"/>
        </w:numPr>
        <w:spacing w:after="120" w:line="240" w:lineRule="auto"/>
        <w:jc w:val="both"/>
        <w:rPr>
          <w:rFonts w:cstheme="minorHAnsi"/>
        </w:rPr>
      </w:pPr>
      <w:r w:rsidRPr="0006580D">
        <w:rPr>
          <w:rFonts w:cstheme="minorHAnsi"/>
        </w:rPr>
        <w:t>alleged miscarriage of justice</w:t>
      </w:r>
    </w:p>
    <w:p w14:paraId="75495991" w14:textId="77777777" w:rsidR="005820F7" w:rsidRPr="0006580D" w:rsidRDefault="0019362C" w:rsidP="0006580D">
      <w:pPr>
        <w:pStyle w:val="ListParagraph"/>
        <w:numPr>
          <w:ilvl w:val="0"/>
          <w:numId w:val="12"/>
        </w:numPr>
        <w:spacing w:after="120" w:line="240" w:lineRule="auto"/>
        <w:jc w:val="both"/>
        <w:rPr>
          <w:rFonts w:cstheme="minorHAnsi"/>
        </w:rPr>
      </w:pPr>
      <w:r w:rsidRPr="0006580D">
        <w:rPr>
          <w:rFonts w:cstheme="minorHAnsi"/>
        </w:rPr>
        <w:t>s</w:t>
      </w:r>
      <w:r w:rsidR="005820F7" w:rsidRPr="0006580D">
        <w:rPr>
          <w:rFonts w:cstheme="minorHAnsi"/>
        </w:rPr>
        <w:t>eriou</w:t>
      </w:r>
      <w:r w:rsidRPr="0006580D">
        <w:rPr>
          <w:rFonts w:cstheme="minorHAnsi"/>
        </w:rPr>
        <w:t>s health and s</w:t>
      </w:r>
      <w:r w:rsidR="005820F7" w:rsidRPr="0006580D">
        <w:rPr>
          <w:rFonts w:cstheme="minorHAnsi"/>
        </w:rPr>
        <w:t>afety risks</w:t>
      </w:r>
    </w:p>
    <w:p w14:paraId="19FE02EB" w14:textId="77777777" w:rsidR="005820F7" w:rsidRPr="0006580D" w:rsidRDefault="0019362C" w:rsidP="0006580D">
      <w:pPr>
        <w:pStyle w:val="ListParagraph"/>
        <w:numPr>
          <w:ilvl w:val="0"/>
          <w:numId w:val="12"/>
        </w:numPr>
        <w:spacing w:after="120" w:line="240" w:lineRule="auto"/>
        <w:jc w:val="both"/>
        <w:rPr>
          <w:rFonts w:cstheme="minorHAnsi"/>
        </w:rPr>
      </w:pPr>
      <w:r w:rsidRPr="0006580D">
        <w:rPr>
          <w:rFonts w:cstheme="minorHAnsi"/>
        </w:rPr>
        <w:t>t</w:t>
      </w:r>
      <w:r w:rsidR="005820F7" w:rsidRPr="0006580D">
        <w:rPr>
          <w:rFonts w:cstheme="minorHAnsi"/>
        </w:rPr>
        <w:t>he unauthorised use of public funds</w:t>
      </w:r>
    </w:p>
    <w:p w14:paraId="40C2B2EF" w14:textId="77777777" w:rsidR="007B6575" w:rsidRPr="0006580D" w:rsidRDefault="007B6575" w:rsidP="0006580D">
      <w:pPr>
        <w:pStyle w:val="ListParagraph"/>
        <w:numPr>
          <w:ilvl w:val="0"/>
          <w:numId w:val="12"/>
        </w:numPr>
        <w:spacing w:after="120" w:line="240" w:lineRule="auto"/>
        <w:jc w:val="both"/>
        <w:rPr>
          <w:rFonts w:cstheme="minorHAnsi"/>
        </w:rPr>
      </w:pPr>
      <w:r w:rsidRPr="0006580D">
        <w:rPr>
          <w:rFonts w:cstheme="minorHAnsi"/>
        </w:rPr>
        <w:t>fundraising malpractice</w:t>
      </w:r>
    </w:p>
    <w:p w14:paraId="08575232" w14:textId="77777777" w:rsidR="0019362C" w:rsidRPr="0006580D" w:rsidRDefault="008B0C3A" w:rsidP="0006580D">
      <w:pPr>
        <w:pStyle w:val="ListParagraph"/>
        <w:numPr>
          <w:ilvl w:val="0"/>
          <w:numId w:val="12"/>
        </w:numPr>
        <w:spacing w:after="120" w:line="240" w:lineRule="auto"/>
        <w:jc w:val="both"/>
        <w:rPr>
          <w:rFonts w:cstheme="minorHAnsi"/>
        </w:rPr>
      </w:pPr>
      <w:r w:rsidRPr="0006580D">
        <w:rPr>
          <w:rFonts w:cstheme="minorHAnsi"/>
        </w:rPr>
        <w:t>possible fraud and corruption</w:t>
      </w:r>
    </w:p>
    <w:p w14:paraId="18F8F3B3" w14:textId="77777777" w:rsidR="007B6575" w:rsidRPr="0006580D" w:rsidRDefault="0019362C" w:rsidP="0006580D">
      <w:pPr>
        <w:pStyle w:val="ListParagraph"/>
        <w:numPr>
          <w:ilvl w:val="0"/>
          <w:numId w:val="12"/>
        </w:numPr>
        <w:spacing w:after="120" w:line="240" w:lineRule="auto"/>
        <w:jc w:val="both"/>
        <w:rPr>
          <w:rFonts w:cstheme="minorHAnsi"/>
        </w:rPr>
      </w:pPr>
      <w:r w:rsidRPr="0006580D">
        <w:rPr>
          <w:rFonts w:cstheme="minorHAnsi"/>
        </w:rPr>
        <w:t>s</w:t>
      </w:r>
      <w:r w:rsidR="005820F7" w:rsidRPr="0006580D">
        <w:rPr>
          <w:rFonts w:cstheme="minorHAnsi"/>
        </w:rPr>
        <w:t>exua</w:t>
      </w:r>
      <w:r w:rsidR="008B0C3A" w:rsidRPr="0006580D">
        <w:rPr>
          <w:rFonts w:cstheme="minorHAnsi"/>
        </w:rPr>
        <w:t>l, physical or verbal abuse</w:t>
      </w:r>
    </w:p>
    <w:p w14:paraId="21A9E1F6" w14:textId="77777777" w:rsidR="005820F7" w:rsidRPr="0006580D" w:rsidRDefault="005820F7" w:rsidP="0006580D">
      <w:pPr>
        <w:pStyle w:val="ListParagraph"/>
        <w:numPr>
          <w:ilvl w:val="0"/>
          <w:numId w:val="12"/>
        </w:numPr>
        <w:spacing w:after="120" w:line="240" w:lineRule="auto"/>
        <w:jc w:val="both"/>
        <w:rPr>
          <w:rFonts w:cstheme="minorHAnsi"/>
        </w:rPr>
      </w:pPr>
      <w:r w:rsidRPr="0006580D">
        <w:rPr>
          <w:rFonts w:cstheme="minorHAnsi"/>
        </w:rPr>
        <w:t xml:space="preserve">bullying or intimidation of employees, </w:t>
      </w:r>
      <w:r w:rsidR="0019362C" w:rsidRPr="0006580D">
        <w:rPr>
          <w:rFonts w:cstheme="minorHAnsi"/>
        </w:rPr>
        <w:t>members</w:t>
      </w:r>
      <w:r w:rsidRPr="0006580D">
        <w:rPr>
          <w:rFonts w:cstheme="minorHAnsi"/>
        </w:rPr>
        <w:t xml:space="preserve"> or </w:t>
      </w:r>
      <w:r w:rsidR="0019362C" w:rsidRPr="0006580D">
        <w:rPr>
          <w:rFonts w:cstheme="minorHAnsi"/>
        </w:rPr>
        <w:t>volunteers</w:t>
      </w:r>
    </w:p>
    <w:p w14:paraId="0D4E5C3C" w14:textId="77777777" w:rsidR="005820F7" w:rsidRPr="0006580D" w:rsidRDefault="008B0C3A" w:rsidP="0006580D">
      <w:pPr>
        <w:pStyle w:val="ListParagraph"/>
        <w:numPr>
          <w:ilvl w:val="0"/>
          <w:numId w:val="12"/>
        </w:numPr>
        <w:spacing w:after="120" w:line="240" w:lineRule="auto"/>
        <w:jc w:val="both"/>
        <w:rPr>
          <w:rFonts w:cstheme="minorHAnsi"/>
        </w:rPr>
      </w:pPr>
      <w:r w:rsidRPr="0006580D">
        <w:rPr>
          <w:rFonts w:cstheme="minorHAnsi"/>
        </w:rPr>
        <w:t>abuse of authority</w:t>
      </w:r>
    </w:p>
    <w:p w14:paraId="12351050" w14:textId="77777777" w:rsidR="005820F7" w:rsidRPr="0006580D" w:rsidRDefault="008B0C3A" w:rsidP="0006580D">
      <w:pPr>
        <w:pStyle w:val="ListParagraph"/>
        <w:numPr>
          <w:ilvl w:val="0"/>
          <w:numId w:val="12"/>
        </w:numPr>
        <w:spacing w:after="120" w:line="240" w:lineRule="auto"/>
        <w:jc w:val="both"/>
        <w:rPr>
          <w:rFonts w:cstheme="minorHAnsi"/>
        </w:rPr>
      </w:pPr>
      <w:r w:rsidRPr="0006580D">
        <w:rPr>
          <w:rFonts w:cstheme="minorHAnsi"/>
        </w:rPr>
        <w:t>other unethical conduct</w:t>
      </w:r>
    </w:p>
    <w:p w14:paraId="18BF8E7A" w14:textId="77777777" w:rsidR="00322EF2" w:rsidRPr="0006580D" w:rsidRDefault="00322EF2" w:rsidP="0006580D">
      <w:pPr>
        <w:pStyle w:val="Heading3"/>
        <w:spacing w:before="0" w:after="120" w:line="240" w:lineRule="auto"/>
        <w:jc w:val="both"/>
        <w:rPr>
          <w:rFonts w:asciiTheme="minorHAnsi" w:hAnsiTheme="minorHAnsi" w:cstheme="minorHAnsi"/>
          <w:color w:val="auto"/>
        </w:rPr>
      </w:pPr>
      <w:bookmarkStart w:id="0" w:name="_Toc450223383"/>
    </w:p>
    <w:p w14:paraId="07C9A7C1" w14:textId="77777777" w:rsidR="005820F7" w:rsidRPr="0006580D" w:rsidRDefault="005820F7" w:rsidP="0006580D">
      <w:pPr>
        <w:pStyle w:val="Heading3"/>
        <w:spacing w:before="0" w:after="120" w:line="240" w:lineRule="auto"/>
        <w:jc w:val="both"/>
        <w:rPr>
          <w:rFonts w:asciiTheme="minorHAnsi" w:hAnsiTheme="minorHAnsi" w:cstheme="minorHAnsi"/>
          <w:color w:val="auto"/>
        </w:rPr>
      </w:pPr>
      <w:r w:rsidRPr="0006580D">
        <w:rPr>
          <w:rFonts w:asciiTheme="minorHAnsi" w:hAnsiTheme="minorHAnsi" w:cstheme="minorHAnsi"/>
          <w:color w:val="auto"/>
        </w:rPr>
        <w:t>Reporting</w:t>
      </w:r>
      <w:bookmarkEnd w:id="0"/>
    </w:p>
    <w:p w14:paraId="5E354AE3" w14:textId="021B3ABD" w:rsidR="005820F7" w:rsidRPr="0006580D" w:rsidRDefault="00880002" w:rsidP="0006580D">
      <w:pPr>
        <w:spacing w:after="120" w:line="240" w:lineRule="auto"/>
        <w:jc w:val="both"/>
        <w:rPr>
          <w:rFonts w:cstheme="minorHAnsi"/>
        </w:rPr>
      </w:pPr>
      <w:r w:rsidRPr="0006580D">
        <w:rPr>
          <w:rFonts w:cstheme="minorHAnsi"/>
        </w:rPr>
        <w:t xml:space="preserve">Any person who has witnessed, is aware of or has received a report of conduct that is illegal or improper should report it to the Chief Executive or </w:t>
      </w:r>
      <w:r w:rsidR="008B0C3A" w:rsidRPr="0006580D">
        <w:rPr>
          <w:rFonts w:cstheme="minorHAnsi"/>
        </w:rPr>
        <w:t>the Trustees</w:t>
      </w:r>
      <w:r w:rsidR="007B6575" w:rsidRPr="0006580D">
        <w:rPr>
          <w:rFonts w:cstheme="minorHAnsi"/>
        </w:rPr>
        <w:t>,</w:t>
      </w:r>
      <w:r w:rsidR="00337A6A" w:rsidRPr="0006580D">
        <w:rPr>
          <w:rFonts w:cstheme="minorHAnsi"/>
        </w:rPr>
        <w:t xml:space="preserve"> in writing</w:t>
      </w:r>
      <w:r w:rsidR="007B6575" w:rsidRPr="0006580D">
        <w:rPr>
          <w:rFonts w:cstheme="minorHAnsi"/>
        </w:rPr>
        <w:t>,</w:t>
      </w:r>
      <w:r w:rsidR="00337A6A" w:rsidRPr="0006580D">
        <w:rPr>
          <w:rFonts w:cstheme="minorHAnsi"/>
        </w:rPr>
        <w:t xml:space="preserve"> at </w:t>
      </w:r>
      <w:r w:rsidR="0006580D">
        <w:rPr>
          <w:rFonts w:cstheme="minorHAnsi"/>
          <w:b/>
        </w:rPr>
        <w:t>Flamingo Chicks, The Old Bake House, Downs Park East, Westbury Park</w:t>
      </w:r>
      <w:r w:rsidR="005F7869" w:rsidRPr="0006580D">
        <w:rPr>
          <w:rFonts w:cstheme="minorHAnsi"/>
          <w:b/>
        </w:rPr>
        <w:t>,</w:t>
      </w:r>
      <w:r w:rsidR="0006580D">
        <w:rPr>
          <w:rFonts w:cstheme="minorHAnsi"/>
          <w:b/>
        </w:rPr>
        <w:t xml:space="preserve"> BS6 7QD</w:t>
      </w:r>
      <w:r w:rsidR="00772B7D">
        <w:rPr>
          <w:rFonts w:cstheme="minorHAnsi"/>
          <w:b/>
        </w:rPr>
        <w:t xml:space="preserve"> or email </w:t>
      </w:r>
      <w:r w:rsidR="007255A5">
        <w:rPr>
          <w:rFonts w:cstheme="minorHAnsi"/>
          <w:b/>
        </w:rPr>
        <w:t xml:space="preserve">the CEO Katie at </w:t>
      </w:r>
      <w:hyperlink r:id="rId11" w:history="1">
        <w:r w:rsidR="007255A5" w:rsidRPr="00620928">
          <w:rPr>
            <w:rStyle w:val="Hyperlink"/>
            <w:rFonts w:cstheme="minorHAnsi"/>
            <w:b/>
          </w:rPr>
          <w:t>katie@flamingochicks.org</w:t>
        </w:r>
      </w:hyperlink>
      <w:r w:rsidR="007255A5">
        <w:rPr>
          <w:rFonts w:cstheme="minorHAnsi"/>
          <w:b/>
        </w:rPr>
        <w:t xml:space="preserve"> or Chair of Trustees Claire </w:t>
      </w:r>
      <w:r w:rsidR="00B560D5">
        <w:rPr>
          <w:rFonts w:cstheme="minorHAnsi"/>
          <w:b/>
        </w:rPr>
        <w:t>Bridges</w:t>
      </w:r>
      <w:r w:rsidR="007255A5">
        <w:rPr>
          <w:rFonts w:cstheme="minorHAnsi"/>
          <w:b/>
        </w:rPr>
        <w:t xml:space="preserve"> at </w:t>
      </w:r>
      <w:r w:rsidR="007255A5" w:rsidRPr="007255A5">
        <w:rPr>
          <w:rFonts w:cstheme="minorHAnsi"/>
          <w:b/>
        </w:rPr>
        <w:t>clairecraig31@yahoo.com</w:t>
      </w:r>
    </w:p>
    <w:p w14:paraId="3D86D403" w14:textId="66B3296F" w:rsidR="005820F7" w:rsidRPr="0006580D" w:rsidRDefault="0006580D" w:rsidP="0006580D">
      <w:pPr>
        <w:spacing w:after="120" w:line="240" w:lineRule="auto"/>
        <w:jc w:val="both"/>
        <w:rPr>
          <w:rFonts w:cstheme="minorHAnsi"/>
        </w:rPr>
      </w:pPr>
      <w:r>
        <w:rPr>
          <w:rFonts w:cstheme="minorHAnsi"/>
        </w:rPr>
        <w:t>Flamingo Chicks</w:t>
      </w:r>
      <w:r w:rsidR="005820F7" w:rsidRPr="0006580D">
        <w:rPr>
          <w:rFonts w:cstheme="minorHAnsi"/>
        </w:rPr>
        <w:t xml:space="preserve"> recognises that </w:t>
      </w:r>
      <w:r w:rsidR="007B6575" w:rsidRPr="0006580D">
        <w:rPr>
          <w:rFonts w:cstheme="minorHAnsi"/>
        </w:rPr>
        <w:t>making</w:t>
      </w:r>
      <w:r w:rsidR="005820F7" w:rsidRPr="0006580D">
        <w:rPr>
          <w:rFonts w:cstheme="minorHAnsi"/>
        </w:rPr>
        <w:t xml:space="preserve"> an allegation </w:t>
      </w:r>
      <w:r w:rsidR="009F509E" w:rsidRPr="0006580D">
        <w:rPr>
          <w:rFonts w:cstheme="minorHAnsi"/>
        </w:rPr>
        <w:t>is</w:t>
      </w:r>
      <w:r w:rsidR="005820F7" w:rsidRPr="0006580D">
        <w:rPr>
          <w:rFonts w:cstheme="minorHAnsi"/>
        </w:rPr>
        <w:t xml:space="preserve"> difficult. However, whistleblowers who make serious allegations in the reasonable belief that it is in the public interest </w:t>
      </w:r>
      <w:r w:rsidR="00880002" w:rsidRPr="0006580D">
        <w:rPr>
          <w:rFonts w:cstheme="minorHAnsi"/>
        </w:rPr>
        <w:t>should</w:t>
      </w:r>
      <w:r w:rsidR="005820F7" w:rsidRPr="0006580D">
        <w:rPr>
          <w:rFonts w:cstheme="minorHAnsi"/>
        </w:rPr>
        <w:t xml:space="preserve"> have nothing to fear </w:t>
      </w:r>
      <w:r w:rsidR="009F509E" w:rsidRPr="0006580D">
        <w:rPr>
          <w:rFonts w:cstheme="minorHAnsi"/>
        </w:rPr>
        <w:t>since</w:t>
      </w:r>
      <w:r w:rsidR="005820F7" w:rsidRPr="0006580D">
        <w:rPr>
          <w:rFonts w:cstheme="minorHAnsi"/>
        </w:rPr>
        <w:t xml:space="preserve"> they are doing their duty to the </w:t>
      </w:r>
      <w:r w:rsidR="00880002" w:rsidRPr="0006580D">
        <w:rPr>
          <w:rFonts w:cstheme="minorHAnsi"/>
        </w:rPr>
        <w:t>organisation</w:t>
      </w:r>
      <w:r w:rsidR="005820F7" w:rsidRPr="0006580D">
        <w:rPr>
          <w:rFonts w:cstheme="minorHAnsi"/>
        </w:rPr>
        <w:t xml:space="preserve"> and/or to those </w:t>
      </w:r>
      <w:r w:rsidR="00880002" w:rsidRPr="0006580D">
        <w:rPr>
          <w:rFonts w:cstheme="minorHAnsi"/>
        </w:rPr>
        <w:t xml:space="preserve">engaged with or supported by </w:t>
      </w:r>
      <w:r>
        <w:rPr>
          <w:rFonts w:cstheme="minorHAnsi"/>
        </w:rPr>
        <w:t>Flamingo Chicks</w:t>
      </w:r>
      <w:r w:rsidR="005820F7" w:rsidRPr="0006580D">
        <w:rPr>
          <w:rFonts w:cstheme="minorHAnsi"/>
        </w:rPr>
        <w:t xml:space="preserve">. </w:t>
      </w:r>
    </w:p>
    <w:p w14:paraId="78803FFE" w14:textId="55AE0815" w:rsidR="005820F7" w:rsidRPr="0006580D" w:rsidRDefault="0006580D" w:rsidP="0006580D">
      <w:pPr>
        <w:spacing w:after="120" w:line="240" w:lineRule="auto"/>
        <w:jc w:val="both"/>
        <w:rPr>
          <w:rFonts w:cstheme="minorHAnsi"/>
        </w:rPr>
      </w:pPr>
      <w:r>
        <w:rPr>
          <w:rFonts w:cstheme="minorHAnsi"/>
        </w:rPr>
        <w:t>Flamingo Chicks</w:t>
      </w:r>
      <w:r w:rsidR="00337A6A" w:rsidRPr="0006580D">
        <w:rPr>
          <w:rFonts w:cstheme="minorHAnsi"/>
        </w:rPr>
        <w:t xml:space="preserve"> </w:t>
      </w:r>
      <w:r w:rsidR="005820F7" w:rsidRPr="0006580D">
        <w:rPr>
          <w:rFonts w:cstheme="minorHAnsi"/>
        </w:rPr>
        <w:t xml:space="preserve">will take appropriate action to protect a whistleblower who makes a serious allegation in the reasonable belief that it is in the public interest to do so from any reprisals, harassment or victimisation. </w:t>
      </w:r>
    </w:p>
    <w:p w14:paraId="6B23E95C" w14:textId="77777777" w:rsidR="00880002" w:rsidRPr="0006580D" w:rsidRDefault="00880002" w:rsidP="0006580D">
      <w:pPr>
        <w:spacing w:after="120" w:line="240" w:lineRule="auto"/>
        <w:jc w:val="both"/>
        <w:rPr>
          <w:rFonts w:cstheme="minorHAnsi"/>
        </w:rPr>
      </w:pPr>
    </w:p>
    <w:p w14:paraId="5BBC5273" w14:textId="77777777" w:rsidR="005820F7" w:rsidRPr="0006580D" w:rsidRDefault="005820F7" w:rsidP="0006580D">
      <w:pPr>
        <w:pStyle w:val="Heading4"/>
        <w:spacing w:before="0" w:after="120" w:line="240" w:lineRule="auto"/>
        <w:jc w:val="both"/>
        <w:rPr>
          <w:rFonts w:asciiTheme="minorHAnsi" w:hAnsiTheme="minorHAnsi" w:cstheme="minorHAnsi"/>
          <w:i w:val="0"/>
          <w:color w:val="auto"/>
        </w:rPr>
      </w:pPr>
      <w:bookmarkStart w:id="1" w:name="_Toc450223384"/>
      <w:r w:rsidRPr="0006580D">
        <w:rPr>
          <w:rFonts w:asciiTheme="minorHAnsi" w:hAnsiTheme="minorHAnsi" w:cstheme="minorHAnsi"/>
          <w:i w:val="0"/>
          <w:color w:val="auto"/>
        </w:rPr>
        <w:t>Confidentiality</w:t>
      </w:r>
      <w:bookmarkEnd w:id="1"/>
      <w:r w:rsidRPr="0006580D">
        <w:rPr>
          <w:rFonts w:asciiTheme="minorHAnsi" w:hAnsiTheme="minorHAnsi" w:cstheme="minorHAnsi"/>
          <w:i w:val="0"/>
          <w:color w:val="auto"/>
        </w:rPr>
        <w:t xml:space="preserve"> </w:t>
      </w:r>
    </w:p>
    <w:p w14:paraId="62B3F27F" w14:textId="77777777" w:rsidR="005820F7" w:rsidRPr="0006580D" w:rsidRDefault="005820F7" w:rsidP="0006580D">
      <w:pPr>
        <w:spacing w:after="120" w:line="240" w:lineRule="auto"/>
        <w:jc w:val="both"/>
        <w:rPr>
          <w:rFonts w:cstheme="minorHAnsi"/>
        </w:rPr>
      </w:pPr>
      <w:r w:rsidRPr="0006580D">
        <w:rPr>
          <w:rFonts w:cstheme="minorHAnsi"/>
        </w:rPr>
        <w:t xml:space="preserve">All allegations will be treated in confidence and every effort will be made not to reveal a whistleblower’s identity </w:t>
      </w:r>
      <w:r w:rsidR="009F509E" w:rsidRPr="0006580D">
        <w:rPr>
          <w:rFonts w:cstheme="minorHAnsi"/>
        </w:rPr>
        <w:t>(</w:t>
      </w:r>
      <w:r w:rsidRPr="0006580D">
        <w:rPr>
          <w:rFonts w:cstheme="minorHAnsi"/>
        </w:rPr>
        <w:t>unless the whistleblower requests</w:t>
      </w:r>
      <w:r w:rsidR="00337A6A" w:rsidRPr="0006580D">
        <w:rPr>
          <w:rFonts w:cstheme="minorHAnsi"/>
        </w:rPr>
        <w:t xml:space="preserve"> otherwise</w:t>
      </w:r>
      <w:r w:rsidR="009F509E" w:rsidRPr="0006580D">
        <w:rPr>
          <w:rFonts w:cstheme="minorHAnsi"/>
        </w:rPr>
        <w:t>)</w:t>
      </w:r>
      <w:r w:rsidR="00337A6A" w:rsidRPr="0006580D">
        <w:rPr>
          <w:rFonts w:cstheme="minorHAnsi"/>
        </w:rPr>
        <w:t>. I</w:t>
      </w:r>
      <w:r w:rsidRPr="0006580D">
        <w:rPr>
          <w:rFonts w:cstheme="minorHAnsi"/>
        </w:rPr>
        <w:t>f the matter is subsequently dealt with through other procedures</w:t>
      </w:r>
      <w:r w:rsidR="00337A6A" w:rsidRPr="0006580D">
        <w:rPr>
          <w:rFonts w:cstheme="minorHAnsi"/>
        </w:rPr>
        <w:t xml:space="preserve">, or </w:t>
      </w:r>
      <w:r w:rsidRPr="0006580D">
        <w:rPr>
          <w:rFonts w:cstheme="minorHAnsi"/>
        </w:rPr>
        <w:t xml:space="preserve">if the allegation results in </w:t>
      </w:r>
      <w:r w:rsidR="009F509E" w:rsidRPr="0006580D">
        <w:rPr>
          <w:rFonts w:cstheme="minorHAnsi"/>
        </w:rPr>
        <w:t>legal</w:t>
      </w:r>
      <w:r w:rsidRPr="0006580D">
        <w:rPr>
          <w:rFonts w:cstheme="minorHAnsi"/>
        </w:rPr>
        <w:t xml:space="preserve"> proceedings</w:t>
      </w:r>
      <w:r w:rsidR="00337A6A" w:rsidRPr="0006580D">
        <w:rPr>
          <w:rFonts w:cstheme="minorHAnsi"/>
        </w:rPr>
        <w:t>,</w:t>
      </w:r>
      <w:r w:rsidRPr="0006580D">
        <w:rPr>
          <w:rFonts w:cstheme="minorHAnsi"/>
        </w:rPr>
        <w:t xml:space="preserve"> then the whistleblower may have to give evidence in </w:t>
      </w:r>
      <w:r w:rsidR="00337A6A" w:rsidRPr="0006580D">
        <w:rPr>
          <w:rFonts w:cstheme="minorHAnsi"/>
        </w:rPr>
        <w:t xml:space="preserve">an </w:t>
      </w:r>
      <w:r w:rsidRPr="0006580D">
        <w:rPr>
          <w:rFonts w:cstheme="minorHAnsi"/>
        </w:rPr>
        <w:t xml:space="preserve">open </w:t>
      </w:r>
      <w:r w:rsidR="00337A6A" w:rsidRPr="0006580D">
        <w:rPr>
          <w:rFonts w:cstheme="minorHAnsi"/>
        </w:rPr>
        <w:t xml:space="preserve">meeting or </w:t>
      </w:r>
      <w:r w:rsidRPr="0006580D">
        <w:rPr>
          <w:rFonts w:cstheme="minorHAnsi"/>
        </w:rPr>
        <w:t xml:space="preserve">court if the case is to be successful. </w:t>
      </w:r>
    </w:p>
    <w:p w14:paraId="2C6AE17B" w14:textId="0A464469" w:rsidR="00880002" w:rsidRPr="0006580D" w:rsidRDefault="0006580D" w:rsidP="0006580D">
      <w:pPr>
        <w:spacing w:after="120" w:line="240" w:lineRule="auto"/>
        <w:jc w:val="both"/>
        <w:rPr>
          <w:rFonts w:cstheme="minorHAnsi"/>
        </w:rPr>
      </w:pPr>
      <w:r>
        <w:rPr>
          <w:rFonts w:cstheme="minorHAnsi"/>
        </w:rPr>
        <w:t>Flamingo Chicks</w:t>
      </w:r>
      <w:r w:rsidR="005820F7" w:rsidRPr="0006580D">
        <w:rPr>
          <w:rFonts w:cstheme="minorHAnsi"/>
        </w:rPr>
        <w:t xml:space="preserve"> will not, without the whistleblower’s consent, disclose the identity of a whistleblower to anyone other than a perso</w:t>
      </w:r>
      <w:r w:rsidR="00337A6A" w:rsidRPr="0006580D">
        <w:rPr>
          <w:rFonts w:cstheme="minorHAnsi"/>
        </w:rPr>
        <w:t xml:space="preserve">n involved in the investigation or </w:t>
      </w:r>
      <w:r w:rsidR="005820F7" w:rsidRPr="0006580D">
        <w:rPr>
          <w:rFonts w:cstheme="minorHAnsi"/>
        </w:rPr>
        <w:t xml:space="preserve">allegation. </w:t>
      </w:r>
      <w:bookmarkStart w:id="2" w:name="_Toc450223385"/>
    </w:p>
    <w:p w14:paraId="1B590261" w14:textId="77777777" w:rsidR="005820F7" w:rsidRPr="0006580D" w:rsidRDefault="005820F7" w:rsidP="0006580D">
      <w:pPr>
        <w:pStyle w:val="Heading4"/>
        <w:spacing w:before="0" w:after="120" w:line="240" w:lineRule="auto"/>
        <w:jc w:val="both"/>
        <w:rPr>
          <w:rFonts w:asciiTheme="minorHAnsi" w:hAnsiTheme="minorHAnsi" w:cstheme="minorHAnsi"/>
          <w:i w:val="0"/>
          <w:color w:val="auto"/>
        </w:rPr>
      </w:pPr>
      <w:r w:rsidRPr="0006580D">
        <w:rPr>
          <w:rFonts w:asciiTheme="minorHAnsi" w:hAnsiTheme="minorHAnsi" w:cstheme="minorHAnsi"/>
          <w:i w:val="0"/>
          <w:color w:val="auto"/>
        </w:rPr>
        <w:lastRenderedPageBreak/>
        <w:t xml:space="preserve">Anonymous </w:t>
      </w:r>
      <w:r w:rsidR="008B0C3A" w:rsidRPr="0006580D">
        <w:rPr>
          <w:rFonts w:asciiTheme="minorHAnsi" w:hAnsiTheme="minorHAnsi" w:cstheme="minorHAnsi"/>
          <w:i w:val="0"/>
          <w:color w:val="auto"/>
        </w:rPr>
        <w:t>a</w:t>
      </w:r>
      <w:r w:rsidRPr="0006580D">
        <w:rPr>
          <w:rFonts w:asciiTheme="minorHAnsi" w:hAnsiTheme="minorHAnsi" w:cstheme="minorHAnsi"/>
          <w:i w:val="0"/>
          <w:color w:val="auto"/>
        </w:rPr>
        <w:t>llegations</w:t>
      </w:r>
      <w:bookmarkEnd w:id="2"/>
    </w:p>
    <w:p w14:paraId="40BCFCC9" w14:textId="58C2CE69" w:rsidR="005820F7" w:rsidRPr="0006580D" w:rsidRDefault="0006580D" w:rsidP="0006580D">
      <w:pPr>
        <w:spacing w:after="120" w:line="240" w:lineRule="auto"/>
        <w:jc w:val="both"/>
        <w:rPr>
          <w:rFonts w:cstheme="minorHAnsi"/>
        </w:rPr>
      </w:pPr>
      <w:r>
        <w:rPr>
          <w:rFonts w:cstheme="minorHAnsi"/>
        </w:rPr>
        <w:t>Flamingo Chicks</w:t>
      </w:r>
      <w:r w:rsidR="005820F7" w:rsidRPr="0006580D">
        <w:rPr>
          <w:rFonts w:cstheme="minorHAnsi"/>
        </w:rPr>
        <w:t xml:space="preserve"> encourages whistleblowers to put their name to an allegation wherever possible</w:t>
      </w:r>
      <w:r w:rsidR="00CE6856" w:rsidRPr="0006580D">
        <w:rPr>
          <w:rFonts w:cstheme="minorHAnsi"/>
        </w:rPr>
        <w:t>,</w:t>
      </w:r>
      <w:r w:rsidR="005820F7" w:rsidRPr="0006580D">
        <w:rPr>
          <w:rFonts w:cstheme="minorHAnsi"/>
        </w:rPr>
        <w:t xml:space="preserve"> as anonymous allegations may oft</w:t>
      </w:r>
      <w:r w:rsidR="00337A6A" w:rsidRPr="0006580D">
        <w:rPr>
          <w:rFonts w:cstheme="minorHAnsi"/>
        </w:rPr>
        <w:t>en be difficult to substantiate or prove.</w:t>
      </w:r>
      <w:r w:rsidR="005820F7" w:rsidRPr="0006580D">
        <w:rPr>
          <w:rFonts w:cstheme="minorHAnsi"/>
        </w:rPr>
        <w:t xml:space="preserve"> </w:t>
      </w:r>
      <w:r w:rsidR="00CE6856" w:rsidRPr="0006580D">
        <w:rPr>
          <w:rFonts w:cstheme="minorHAnsi"/>
        </w:rPr>
        <w:t>Since a</w:t>
      </w:r>
      <w:r w:rsidR="005820F7" w:rsidRPr="0006580D">
        <w:rPr>
          <w:rFonts w:cstheme="minorHAnsi"/>
        </w:rPr>
        <w:t>llegations made anonymously are much less powerful</w:t>
      </w:r>
      <w:r w:rsidR="00337A6A" w:rsidRPr="0006580D">
        <w:rPr>
          <w:rFonts w:cstheme="minorHAnsi"/>
        </w:rPr>
        <w:t>,</w:t>
      </w:r>
      <w:r w:rsidR="005820F7" w:rsidRPr="0006580D">
        <w:rPr>
          <w:rFonts w:cstheme="minorHAnsi"/>
        </w:rPr>
        <w:t xml:space="preserve"> </w:t>
      </w:r>
      <w:r w:rsidR="00CE6856" w:rsidRPr="0006580D">
        <w:rPr>
          <w:rFonts w:cstheme="minorHAnsi"/>
        </w:rPr>
        <w:t>they</w:t>
      </w:r>
      <w:r w:rsidR="005820F7" w:rsidRPr="0006580D">
        <w:rPr>
          <w:rFonts w:cstheme="minorHAnsi"/>
        </w:rPr>
        <w:t xml:space="preserve"> will be considered at the discretion of</w:t>
      </w:r>
      <w:r w:rsidR="00CE6856" w:rsidRPr="0006580D">
        <w:rPr>
          <w:rFonts w:cstheme="minorHAnsi"/>
        </w:rPr>
        <w:t xml:space="preserve"> the Chief Executive or </w:t>
      </w:r>
      <w:r w:rsidR="009F509E" w:rsidRPr="0006580D">
        <w:rPr>
          <w:rFonts w:cstheme="minorHAnsi"/>
        </w:rPr>
        <w:t xml:space="preserve">the </w:t>
      </w:r>
      <w:r w:rsidR="008B0C3A" w:rsidRPr="0006580D">
        <w:rPr>
          <w:rFonts w:cstheme="minorHAnsi"/>
        </w:rPr>
        <w:t>Trustees</w:t>
      </w:r>
      <w:r w:rsidR="009F509E" w:rsidRPr="0006580D">
        <w:rPr>
          <w:rFonts w:cstheme="minorHAnsi"/>
        </w:rPr>
        <w:t xml:space="preserve"> against the following factors</w:t>
      </w:r>
      <w:r w:rsidR="005820F7" w:rsidRPr="0006580D">
        <w:rPr>
          <w:rFonts w:cstheme="minorHAnsi"/>
        </w:rPr>
        <w:t xml:space="preserve">: </w:t>
      </w:r>
    </w:p>
    <w:p w14:paraId="2D3A71AE" w14:textId="77777777" w:rsidR="005820F7" w:rsidRPr="0006580D" w:rsidRDefault="00CE6856" w:rsidP="0006580D">
      <w:pPr>
        <w:pStyle w:val="ListParagraph"/>
        <w:numPr>
          <w:ilvl w:val="0"/>
          <w:numId w:val="13"/>
        </w:numPr>
        <w:spacing w:after="120" w:line="240" w:lineRule="auto"/>
        <w:jc w:val="both"/>
        <w:rPr>
          <w:rFonts w:cstheme="minorHAnsi"/>
        </w:rPr>
      </w:pPr>
      <w:r w:rsidRPr="0006580D">
        <w:rPr>
          <w:rFonts w:cstheme="minorHAnsi"/>
        </w:rPr>
        <w:t>t</w:t>
      </w:r>
      <w:r w:rsidR="005820F7" w:rsidRPr="0006580D">
        <w:rPr>
          <w:rFonts w:cstheme="minorHAnsi"/>
        </w:rPr>
        <w:t xml:space="preserve">he </w:t>
      </w:r>
      <w:r w:rsidR="008B0C3A" w:rsidRPr="0006580D">
        <w:rPr>
          <w:rFonts w:cstheme="minorHAnsi"/>
        </w:rPr>
        <w:t>seriousness of the issue raised</w:t>
      </w:r>
    </w:p>
    <w:p w14:paraId="3627DEB4" w14:textId="77777777" w:rsidR="005820F7" w:rsidRPr="0006580D" w:rsidRDefault="00CE6856" w:rsidP="0006580D">
      <w:pPr>
        <w:pStyle w:val="ListParagraph"/>
        <w:numPr>
          <w:ilvl w:val="0"/>
          <w:numId w:val="13"/>
        </w:numPr>
        <w:spacing w:after="120" w:line="240" w:lineRule="auto"/>
        <w:jc w:val="both"/>
        <w:rPr>
          <w:rFonts w:cstheme="minorHAnsi"/>
        </w:rPr>
      </w:pPr>
      <w:r w:rsidRPr="0006580D">
        <w:rPr>
          <w:rFonts w:cstheme="minorHAnsi"/>
        </w:rPr>
        <w:t>t</w:t>
      </w:r>
      <w:r w:rsidR="005820F7" w:rsidRPr="0006580D">
        <w:rPr>
          <w:rFonts w:cstheme="minorHAnsi"/>
        </w:rPr>
        <w:t>he</w:t>
      </w:r>
      <w:r w:rsidR="008B0C3A" w:rsidRPr="0006580D">
        <w:rPr>
          <w:rFonts w:cstheme="minorHAnsi"/>
        </w:rPr>
        <w:t xml:space="preserve"> credibility of the allegation</w:t>
      </w:r>
    </w:p>
    <w:p w14:paraId="32976599" w14:textId="77777777" w:rsidR="005820F7" w:rsidRPr="0006580D" w:rsidRDefault="00CE6856" w:rsidP="0006580D">
      <w:pPr>
        <w:pStyle w:val="ListParagraph"/>
        <w:numPr>
          <w:ilvl w:val="0"/>
          <w:numId w:val="13"/>
        </w:numPr>
        <w:spacing w:after="120" w:line="240" w:lineRule="auto"/>
        <w:jc w:val="both"/>
        <w:rPr>
          <w:rFonts w:cstheme="minorHAnsi"/>
        </w:rPr>
      </w:pPr>
      <w:r w:rsidRPr="0006580D">
        <w:rPr>
          <w:rFonts w:cstheme="minorHAnsi"/>
        </w:rPr>
        <w:t>w</w:t>
      </w:r>
      <w:r w:rsidR="005820F7" w:rsidRPr="0006580D">
        <w:rPr>
          <w:rFonts w:cstheme="minorHAnsi"/>
        </w:rPr>
        <w:t>hether the allegation can realistically be investigated from factors or sources other than the complainant</w:t>
      </w:r>
    </w:p>
    <w:p w14:paraId="75217FFC" w14:textId="77777777" w:rsidR="00CE6856" w:rsidRPr="0006580D" w:rsidRDefault="00CE6856" w:rsidP="0006580D">
      <w:pPr>
        <w:spacing w:after="120" w:line="240" w:lineRule="auto"/>
        <w:jc w:val="both"/>
        <w:rPr>
          <w:rFonts w:cstheme="minorHAnsi"/>
        </w:rPr>
      </w:pPr>
    </w:p>
    <w:p w14:paraId="2137EBD9" w14:textId="77777777" w:rsidR="005820F7" w:rsidRPr="0006580D" w:rsidRDefault="005820F7" w:rsidP="0006580D">
      <w:pPr>
        <w:pStyle w:val="Heading4"/>
        <w:spacing w:before="0" w:after="120" w:line="240" w:lineRule="auto"/>
        <w:jc w:val="both"/>
        <w:rPr>
          <w:rFonts w:asciiTheme="minorHAnsi" w:hAnsiTheme="minorHAnsi" w:cstheme="minorHAnsi"/>
          <w:i w:val="0"/>
          <w:color w:val="auto"/>
        </w:rPr>
      </w:pPr>
      <w:bookmarkStart w:id="3" w:name="_Toc450223386"/>
      <w:r w:rsidRPr="0006580D">
        <w:rPr>
          <w:rFonts w:asciiTheme="minorHAnsi" w:hAnsiTheme="minorHAnsi" w:cstheme="minorHAnsi"/>
          <w:i w:val="0"/>
          <w:color w:val="auto"/>
        </w:rPr>
        <w:t xml:space="preserve">Untrue </w:t>
      </w:r>
      <w:r w:rsidR="008B0C3A" w:rsidRPr="0006580D">
        <w:rPr>
          <w:rFonts w:asciiTheme="minorHAnsi" w:hAnsiTheme="minorHAnsi" w:cstheme="minorHAnsi"/>
          <w:i w:val="0"/>
          <w:color w:val="auto"/>
        </w:rPr>
        <w:t>a</w:t>
      </w:r>
      <w:r w:rsidRPr="0006580D">
        <w:rPr>
          <w:rFonts w:asciiTheme="minorHAnsi" w:hAnsiTheme="minorHAnsi" w:cstheme="minorHAnsi"/>
          <w:i w:val="0"/>
          <w:color w:val="auto"/>
        </w:rPr>
        <w:t>llegations</w:t>
      </w:r>
      <w:bookmarkEnd w:id="3"/>
      <w:r w:rsidRPr="0006580D">
        <w:rPr>
          <w:rFonts w:asciiTheme="minorHAnsi" w:hAnsiTheme="minorHAnsi" w:cstheme="minorHAnsi"/>
          <w:i w:val="0"/>
          <w:color w:val="auto"/>
        </w:rPr>
        <w:t xml:space="preserve"> </w:t>
      </w:r>
    </w:p>
    <w:p w14:paraId="795F9CB3" w14:textId="77777777" w:rsidR="009F509E" w:rsidRPr="0006580D" w:rsidRDefault="005820F7" w:rsidP="0006580D">
      <w:pPr>
        <w:spacing w:after="120" w:line="240" w:lineRule="auto"/>
        <w:jc w:val="both"/>
        <w:rPr>
          <w:rFonts w:cstheme="minorHAnsi"/>
        </w:rPr>
      </w:pPr>
      <w:r w:rsidRPr="0006580D">
        <w:rPr>
          <w:rFonts w:cstheme="minorHAnsi"/>
        </w:rPr>
        <w:t>No disciplinary or other action will be taken against a whistleblower who makes an allegation in the reasonable belief that it is in the public interest to do so</w:t>
      </w:r>
      <w:r w:rsidR="00CE6856" w:rsidRPr="0006580D">
        <w:rPr>
          <w:rFonts w:cstheme="minorHAnsi"/>
        </w:rPr>
        <w:t>,</w:t>
      </w:r>
      <w:r w:rsidRPr="0006580D">
        <w:rPr>
          <w:rFonts w:cstheme="minorHAnsi"/>
        </w:rPr>
        <w:t xml:space="preserve"> even if the allegation is not subs</w:t>
      </w:r>
      <w:r w:rsidR="00CE6856" w:rsidRPr="0006580D">
        <w:rPr>
          <w:rFonts w:cstheme="minorHAnsi"/>
        </w:rPr>
        <w:t xml:space="preserve">tantiated by an investigation. </w:t>
      </w:r>
    </w:p>
    <w:p w14:paraId="640B7A0F" w14:textId="77777777" w:rsidR="005820F7" w:rsidRPr="0006580D" w:rsidRDefault="005820F7" w:rsidP="0006580D">
      <w:pPr>
        <w:spacing w:after="120" w:line="240" w:lineRule="auto"/>
        <w:jc w:val="both"/>
        <w:rPr>
          <w:rFonts w:cstheme="minorHAnsi"/>
        </w:rPr>
      </w:pPr>
      <w:r w:rsidRPr="0006580D">
        <w:rPr>
          <w:rFonts w:cstheme="minorHAnsi"/>
        </w:rPr>
        <w:t>However, disciplinary action may be taken against a whistleblower who makes an allegation without reasonable belief that it is i</w:t>
      </w:r>
      <w:r w:rsidR="00CE6856" w:rsidRPr="0006580D">
        <w:rPr>
          <w:rFonts w:cstheme="minorHAnsi"/>
        </w:rPr>
        <w:t>n the public interest to do so, such as</w:t>
      </w:r>
      <w:r w:rsidRPr="0006580D">
        <w:rPr>
          <w:rFonts w:cstheme="minorHAnsi"/>
        </w:rPr>
        <w:t xml:space="preserve"> making an allegation frivolously, maliciously or for personal gain where there i</w:t>
      </w:r>
      <w:r w:rsidR="00CE6856" w:rsidRPr="0006580D">
        <w:rPr>
          <w:rFonts w:cstheme="minorHAnsi"/>
        </w:rPr>
        <w:t>s no element of public interest</w:t>
      </w:r>
      <w:r w:rsidRPr="0006580D">
        <w:rPr>
          <w:rFonts w:cstheme="minorHAnsi"/>
        </w:rPr>
        <w:t xml:space="preserve">. </w:t>
      </w:r>
    </w:p>
    <w:p w14:paraId="2756752E" w14:textId="77777777" w:rsidR="00CE6856" w:rsidRPr="0006580D" w:rsidRDefault="00CE6856" w:rsidP="0006580D">
      <w:pPr>
        <w:spacing w:after="120" w:line="240" w:lineRule="auto"/>
        <w:jc w:val="both"/>
        <w:rPr>
          <w:rFonts w:cstheme="minorHAnsi"/>
        </w:rPr>
      </w:pPr>
    </w:p>
    <w:p w14:paraId="3ADA367C" w14:textId="77777777" w:rsidR="005820F7" w:rsidRPr="0006580D" w:rsidRDefault="005820F7" w:rsidP="0006580D">
      <w:pPr>
        <w:pStyle w:val="Heading4"/>
        <w:spacing w:before="0" w:after="120" w:line="240" w:lineRule="auto"/>
        <w:jc w:val="both"/>
        <w:rPr>
          <w:rFonts w:asciiTheme="minorHAnsi" w:hAnsiTheme="minorHAnsi" w:cstheme="minorHAnsi"/>
          <w:i w:val="0"/>
          <w:color w:val="auto"/>
        </w:rPr>
      </w:pPr>
      <w:bookmarkStart w:id="4" w:name="_Toc450223387"/>
      <w:r w:rsidRPr="0006580D">
        <w:rPr>
          <w:rFonts w:asciiTheme="minorHAnsi" w:hAnsiTheme="minorHAnsi" w:cstheme="minorHAnsi"/>
          <w:i w:val="0"/>
          <w:color w:val="auto"/>
        </w:rPr>
        <w:t xml:space="preserve">Procedure for </w:t>
      </w:r>
      <w:r w:rsidR="008B0C3A" w:rsidRPr="0006580D">
        <w:rPr>
          <w:rFonts w:asciiTheme="minorHAnsi" w:hAnsiTheme="minorHAnsi" w:cstheme="minorHAnsi"/>
          <w:i w:val="0"/>
          <w:color w:val="auto"/>
        </w:rPr>
        <w:t>making an a</w:t>
      </w:r>
      <w:r w:rsidRPr="0006580D">
        <w:rPr>
          <w:rFonts w:asciiTheme="minorHAnsi" w:hAnsiTheme="minorHAnsi" w:cstheme="minorHAnsi"/>
          <w:i w:val="0"/>
          <w:color w:val="auto"/>
        </w:rPr>
        <w:t>llegation</w:t>
      </w:r>
      <w:bookmarkEnd w:id="4"/>
    </w:p>
    <w:p w14:paraId="6069058B" w14:textId="77777777" w:rsidR="005820F7" w:rsidRPr="0006580D" w:rsidRDefault="005820F7" w:rsidP="0006580D">
      <w:pPr>
        <w:spacing w:after="120" w:line="240" w:lineRule="auto"/>
        <w:jc w:val="both"/>
        <w:rPr>
          <w:rFonts w:cstheme="minorHAnsi"/>
        </w:rPr>
      </w:pPr>
      <w:r w:rsidRPr="0006580D">
        <w:rPr>
          <w:rFonts w:cstheme="minorHAnsi"/>
        </w:rPr>
        <w:t xml:space="preserve">It is preferable </w:t>
      </w:r>
      <w:r w:rsidR="009F509E" w:rsidRPr="0006580D">
        <w:rPr>
          <w:rFonts w:cstheme="minorHAnsi"/>
        </w:rPr>
        <w:t xml:space="preserve">for </w:t>
      </w:r>
      <w:r w:rsidRPr="0006580D">
        <w:rPr>
          <w:rFonts w:cstheme="minorHAnsi"/>
        </w:rPr>
        <w:t xml:space="preserve">allegations </w:t>
      </w:r>
      <w:r w:rsidR="009F509E" w:rsidRPr="0006580D">
        <w:rPr>
          <w:rFonts w:cstheme="minorHAnsi"/>
        </w:rPr>
        <w:t>to be made to</w:t>
      </w:r>
      <w:r w:rsidRPr="0006580D">
        <w:rPr>
          <w:rFonts w:cstheme="minorHAnsi"/>
        </w:rPr>
        <w:t xml:space="preserve"> an employee’s </w:t>
      </w:r>
      <w:r w:rsidR="009F509E" w:rsidRPr="0006580D">
        <w:rPr>
          <w:rFonts w:cstheme="minorHAnsi"/>
        </w:rPr>
        <w:t>line</w:t>
      </w:r>
      <w:r w:rsidR="00CE6856" w:rsidRPr="0006580D">
        <w:rPr>
          <w:rFonts w:cstheme="minorHAnsi"/>
        </w:rPr>
        <w:t xml:space="preserve"> manager.</w:t>
      </w:r>
      <w:r w:rsidRPr="0006580D">
        <w:rPr>
          <w:rFonts w:cstheme="minorHAnsi"/>
        </w:rPr>
        <w:t xml:space="preserve"> However, this may depend on the seriousness and sensitivity of the issues involved and who is suspected of the malpractice. For example, if the whistleblower believes that management is involved it would be inappropriate </w:t>
      </w:r>
      <w:r w:rsidR="00064DFB" w:rsidRPr="0006580D">
        <w:rPr>
          <w:rFonts w:cstheme="minorHAnsi"/>
        </w:rPr>
        <w:t>to raise it directly with them.</w:t>
      </w:r>
      <w:r w:rsidRPr="0006580D">
        <w:rPr>
          <w:rFonts w:cstheme="minorHAnsi"/>
        </w:rPr>
        <w:t xml:space="preserve"> The whistleblower may then make an allegation direct</w:t>
      </w:r>
      <w:r w:rsidR="00064DFB" w:rsidRPr="0006580D">
        <w:rPr>
          <w:rFonts w:cstheme="minorHAnsi"/>
        </w:rPr>
        <w:t>ly</w:t>
      </w:r>
      <w:r w:rsidRPr="0006580D">
        <w:rPr>
          <w:rFonts w:cstheme="minorHAnsi"/>
        </w:rPr>
        <w:t xml:space="preserve"> to </w:t>
      </w:r>
      <w:r w:rsidR="00064DFB" w:rsidRPr="0006580D">
        <w:rPr>
          <w:rFonts w:cstheme="minorHAnsi"/>
        </w:rPr>
        <w:t>t</w:t>
      </w:r>
      <w:r w:rsidRPr="0006580D">
        <w:rPr>
          <w:rFonts w:cstheme="minorHAnsi"/>
        </w:rPr>
        <w:t xml:space="preserve">he </w:t>
      </w:r>
      <w:r w:rsidR="009F509E" w:rsidRPr="0006580D">
        <w:rPr>
          <w:rFonts w:cstheme="minorHAnsi"/>
        </w:rPr>
        <w:t>Chief Executive</w:t>
      </w:r>
      <w:r w:rsidR="008B0C3A" w:rsidRPr="0006580D">
        <w:rPr>
          <w:rFonts w:cstheme="minorHAnsi"/>
        </w:rPr>
        <w:t xml:space="preserve"> </w:t>
      </w:r>
      <w:r w:rsidR="00064DFB" w:rsidRPr="0006580D">
        <w:rPr>
          <w:rFonts w:cstheme="minorHAnsi"/>
        </w:rPr>
        <w:t xml:space="preserve">or the </w:t>
      </w:r>
      <w:r w:rsidR="00117476" w:rsidRPr="0006580D">
        <w:rPr>
          <w:rFonts w:cstheme="minorHAnsi"/>
        </w:rPr>
        <w:t>Chair of the Board</w:t>
      </w:r>
      <w:r w:rsidR="00064DFB" w:rsidRPr="0006580D">
        <w:rPr>
          <w:rFonts w:cstheme="minorHAnsi"/>
        </w:rPr>
        <w:t xml:space="preserve"> of Trustees.</w:t>
      </w:r>
    </w:p>
    <w:p w14:paraId="38067ED0" w14:textId="77777777" w:rsidR="005820F7" w:rsidRPr="0006580D" w:rsidRDefault="005820F7" w:rsidP="0006580D">
      <w:pPr>
        <w:spacing w:after="120" w:line="240" w:lineRule="auto"/>
        <w:jc w:val="both"/>
        <w:rPr>
          <w:rFonts w:cstheme="minorHAnsi"/>
        </w:rPr>
      </w:pPr>
      <w:r w:rsidRPr="0006580D">
        <w:rPr>
          <w:rFonts w:cstheme="minorHAnsi"/>
        </w:rPr>
        <w:t>If either of the</w:t>
      </w:r>
      <w:r w:rsidR="00064DFB" w:rsidRPr="0006580D">
        <w:rPr>
          <w:rFonts w:cstheme="minorHAnsi"/>
        </w:rPr>
        <w:t xml:space="preserve"> above </w:t>
      </w:r>
      <w:r w:rsidR="009F509E" w:rsidRPr="0006580D">
        <w:rPr>
          <w:rFonts w:cstheme="minorHAnsi"/>
        </w:rPr>
        <w:t>receives</w:t>
      </w:r>
      <w:r w:rsidR="00064DFB" w:rsidRPr="0006580D">
        <w:rPr>
          <w:rFonts w:cstheme="minorHAnsi"/>
        </w:rPr>
        <w:t xml:space="preserve"> an allegation</w:t>
      </w:r>
      <w:r w:rsidR="009F509E" w:rsidRPr="0006580D">
        <w:rPr>
          <w:rFonts w:cstheme="minorHAnsi"/>
        </w:rPr>
        <w:t>,</w:t>
      </w:r>
      <w:r w:rsidR="00064DFB" w:rsidRPr="0006580D">
        <w:rPr>
          <w:rFonts w:cstheme="minorHAnsi"/>
        </w:rPr>
        <w:t xml:space="preserve"> </w:t>
      </w:r>
      <w:r w:rsidRPr="0006580D">
        <w:rPr>
          <w:rFonts w:cstheme="minorHAnsi"/>
        </w:rPr>
        <w:t>s</w:t>
      </w:r>
      <w:r w:rsidR="00064DFB" w:rsidRPr="0006580D">
        <w:rPr>
          <w:rFonts w:cstheme="minorHAnsi"/>
        </w:rPr>
        <w:t>/</w:t>
      </w:r>
      <w:r w:rsidRPr="0006580D">
        <w:rPr>
          <w:rFonts w:cstheme="minorHAnsi"/>
        </w:rPr>
        <w:t xml:space="preserve">he will consider the allegation and may discuss with either the </w:t>
      </w:r>
      <w:r w:rsidR="009F509E" w:rsidRPr="0006580D">
        <w:rPr>
          <w:rFonts w:cstheme="minorHAnsi"/>
        </w:rPr>
        <w:t>Chief Executive or the appropriate</w:t>
      </w:r>
      <w:r w:rsidRPr="0006580D">
        <w:rPr>
          <w:rFonts w:cstheme="minorHAnsi"/>
        </w:rPr>
        <w:t xml:space="preserve"> Trustees. The </w:t>
      </w:r>
      <w:r w:rsidR="006462C6" w:rsidRPr="0006580D">
        <w:rPr>
          <w:rFonts w:cstheme="minorHAnsi"/>
        </w:rPr>
        <w:t>line manager</w:t>
      </w:r>
      <w:r w:rsidRPr="0006580D">
        <w:rPr>
          <w:rFonts w:cstheme="minorHAnsi"/>
        </w:rPr>
        <w:t xml:space="preserve">, after consideration, will discuss </w:t>
      </w:r>
      <w:r w:rsidR="008B0C3A" w:rsidRPr="0006580D">
        <w:rPr>
          <w:rFonts w:cstheme="minorHAnsi"/>
        </w:rPr>
        <w:t xml:space="preserve">the situation </w:t>
      </w:r>
      <w:r w:rsidRPr="0006580D">
        <w:rPr>
          <w:rFonts w:cstheme="minorHAnsi"/>
        </w:rPr>
        <w:t>with the whistleblower</w:t>
      </w:r>
      <w:r w:rsidR="008B0C3A" w:rsidRPr="0006580D">
        <w:rPr>
          <w:rFonts w:cstheme="minorHAnsi"/>
        </w:rPr>
        <w:t>. I</w:t>
      </w:r>
      <w:r w:rsidRPr="0006580D">
        <w:rPr>
          <w:rFonts w:cstheme="minorHAnsi"/>
        </w:rPr>
        <w:t>f they wish to proceed with the allegation</w:t>
      </w:r>
      <w:r w:rsidR="008B0C3A" w:rsidRPr="0006580D">
        <w:rPr>
          <w:rFonts w:cstheme="minorHAnsi"/>
        </w:rPr>
        <w:t>, it</w:t>
      </w:r>
      <w:r w:rsidRPr="0006580D">
        <w:rPr>
          <w:rFonts w:cstheme="minorHAnsi"/>
        </w:rPr>
        <w:t xml:space="preserve"> will be investigated.</w:t>
      </w:r>
    </w:p>
    <w:p w14:paraId="6C3BB8D1" w14:textId="77777777" w:rsidR="00064DFB" w:rsidRPr="0006580D" w:rsidRDefault="00064DFB" w:rsidP="0006580D">
      <w:pPr>
        <w:spacing w:after="120" w:line="240" w:lineRule="auto"/>
        <w:jc w:val="both"/>
        <w:rPr>
          <w:rFonts w:cstheme="minorHAnsi"/>
        </w:rPr>
      </w:pPr>
    </w:p>
    <w:p w14:paraId="4A2E202A" w14:textId="77777777" w:rsidR="005820F7" w:rsidRPr="0006580D" w:rsidRDefault="005820F7" w:rsidP="0006580D">
      <w:pPr>
        <w:pStyle w:val="Heading4"/>
        <w:spacing w:before="0" w:after="120" w:line="240" w:lineRule="auto"/>
        <w:jc w:val="both"/>
        <w:rPr>
          <w:rFonts w:asciiTheme="minorHAnsi" w:hAnsiTheme="minorHAnsi" w:cstheme="minorHAnsi"/>
          <w:i w:val="0"/>
          <w:color w:val="auto"/>
        </w:rPr>
      </w:pPr>
      <w:bookmarkStart w:id="5" w:name="_Toc450223388"/>
      <w:r w:rsidRPr="0006580D">
        <w:rPr>
          <w:rFonts w:asciiTheme="minorHAnsi" w:hAnsiTheme="minorHAnsi" w:cstheme="minorHAnsi"/>
          <w:i w:val="0"/>
          <w:color w:val="auto"/>
        </w:rPr>
        <w:t>Allegation</w:t>
      </w:r>
      <w:bookmarkEnd w:id="5"/>
    </w:p>
    <w:p w14:paraId="6694B702" w14:textId="77777777" w:rsidR="005820F7" w:rsidRPr="0006580D" w:rsidRDefault="005820F7" w:rsidP="0006580D">
      <w:pPr>
        <w:spacing w:after="120" w:line="240" w:lineRule="auto"/>
        <w:jc w:val="both"/>
        <w:rPr>
          <w:rFonts w:cstheme="minorHAnsi"/>
        </w:rPr>
      </w:pPr>
      <w:r w:rsidRPr="0006580D">
        <w:rPr>
          <w:rFonts w:cstheme="minorHAnsi"/>
        </w:rPr>
        <w:t>Whether a written or oral report is made</w:t>
      </w:r>
      <w:r w:rsidR="00064DFB" w:rsidRPr="0006580D">
        <w:rPr>
          <w:rFonts w:cstheme="minorHAnsi"/>
        </w:rPr>
        <w:t>, relevant information</w:t>
      </w:r>
      <w:r w:rsidRPr="0006580D">
        <w:rPr>
          <w:rFonts w:cstheme="minorHAnsi"/>
        </w:rPr>
        <w:t xml:space="preserve"> provided </w:t>
      </w:r>
      <w:r w:rsidR="00064DFB" w:rsidRPr="0006580D">
        <w:rPr>
          <w:rFonts w:cstheme="minorHAnsi"/>
        </w:rPr>
        <w:t>should include</w:t>
      </w:r>
      <w:r w:rsidRPr="0006580D">
        <w:rPr>
          <w:rFonts w:cstheme="minorHAnsi"/>
        </w:rPr>
        <w:t xml:space="preserve">: </w:t>
      </w:r>
    </w:p>
    <w:p w14:paraId="723DBA10" w14:textId="77777777" w:rsidR="005820F7" w:rsidRPr="0006580D" w:rsidRDefault="005820F7" w:rsidP="0006580D">
      <w:pPr>
        <w:pStyle w:val="ListParagraph"/>
        <w:numPr>
          <w:ilvl w:val="0"/>
          <w:numId w:val="15"/>
        </w:numPr>
        <w:spacing w:after="120" w:line="240" w:lineRule="auto"/>
        <w:jc w:val="both"/>
        <w:rPr>
          <w:rFonts w:cstheme="minorHAnsi"/>
        </w:rPr>
      </w:pPr>
      <w:r w:rsidRPr="0006580D">
        <w:rPr>
          <w:rFonts w:cstheme="minorHAnsi"/>
        </w:rPr>
        <w:t>name of the person making the</w:t>
      </w:r>
      <w:r w:rsidR="00064DFB" w:rsidRPr="0006580D">
        <w:rPr>
          <w:rFonts w:cstheme="minorHAnsi"/>
        </w:rPr>
        <w:t xml:space="preserve"> a</w:t>
      </w:r>
      <w:r w:rsidR="006462C6" w:rsidRPr="0006580D">
        <w:rPr>
          <w:rFonts w:cstheme="minorHAnsi"/>
        </w:rPr>
        <w:t>llegation and contact details</w:t>
      </w:r>
      <w:r w:rsidR="00064DFB" w:rsidRPr="0006580D">
        <w:rPr>
          <w:rFonts w:cstheme="minorHAnsi"/>
        </w:rPr>
        <w:t>;</w:t>
      </w:r>
      <w:r w:rsidRPr="0006580D">
        <w:rPr>
          <w:rFonts w:cstheme="minorHAnsi"/>
        </w:rPr>
        <w:t xml:space="preserve"> </w:t>
      </w:r>
    </w:p>
    <w:p w14:paraId="4517FF0F" w14:textId="77777777" w:rsidR="005820F7" w:rsidRPr="0006580D" w:rsidRDefault="006462C6" w:rsidP="0006580D">
      <w:pPr>
        <w:pStyle w:val="ListParagraph"/>
        <w:numPr>
          <w:ilvl w:val="0"/>
          <w:numId w:val="15"/>
        </w:numPr>
        <w:spacing w:after="120" w:line="240" w:lineRule="auto"/>
        <w:jc w:val="both"/>
        <w:rPr>
          <w:rFonts w:cstheme="minorHAnsi"/>
        </w:rPr>
      </w:pPr>
      <w:r w:rsidRPr="0006580D">
        <w:rPr>
          <w:rFonts w:cstheme="minorHAnsi"/>
        </w:rPr>
        <w:t xml:space="preserve">background/ </w:t>
      </w:r>
      <w:r w:rsidR="005820F7" w:rsidRPr="0006580D">
        <w:rPr>
          <w:rFonts w:cstheme="minorHAnsi"/>
        </w:rPr>
        <w:t>history of the allegation (</w:t>
      </w:r>
      <w:r w:rsidR="00064DFB" w:rsidRPr="0006580D">
        <w:rPr>
          <w:rFonts w:cstheme="minorHAnsi"/>
        </w:rPr>
        <w:t>relevant dates,</w:t>
      </w:r>
      <w:r w:rsidR="00AC7D30" w:rsidRPr="0006580D">
        <w:rPr>
          <w:rFonts w:cstheme="minorHAnsi"/>
        </w:rPr>
        <w:t xml:space="preserve"> facts, </w:t>
      </w:r>
      <w:r w:rsidR="005820F7" w:rsidRPr="0006580D">
        <w:rPr>
          <w:rFonts w:cstheme="minorHAnsi"/>
        </w:rPr>
        <w:t>names and pos</w:t>
      </w:r>
      <w:r w:rsidRPr="0006580D">
        <w:rPr>
          <w:rFonts w:cstheme="minorHAnsi"/>
        </w:rPr>
        <w:t>itions of those involved</w:t>
      </w:r>
      <w:r w:rsidR="005820F7" w:rsidRPr="0006580D">
        <w:rPr>
          <w:rFonts w:cstheme="minorHAnsi"/>
        </w:rPr>
        <w:t xml:space="preserve">); </w:t>
      </w:r>
    </w:p>
    <w:p w14:paraId="44A0B70B" w14:textId="77777777" w:rsidR="005820F7" w:rsidRPr="0006580D" w:rsidRDefault="005820F7" w:rsidP="0006580D">
      <w:pPr>
        <w:pStyle w:val="ListParagraph"/>
        <w:numPr>
          <w:ilvl w:val="0"/>
          <w:numId w:val="15"/>
        </w:numPr>
        <w:spacing w:after="120" w:line="240" w:lineRule="auto"/>
        <w:jc w:val="both"/>
        <w:rPr>
          <w:rFonts w:cstheme="minorHAnsi"/>
        </w:rPr>
      </w:pPr>
      <w:r w:rsidRPr="0006580D">
        <w:rPr>
          <w:rFonts w:cstheme="minorHAnsi"/>
        </w:rPr>
        <w:t>specific reason for the allegation</w:t>
      </w:r>
      <w:r w:rsidR="00064DFB" w:rsidRPr="0006580D">
        <w:rPr>
          <w:rFonts w:cstheme="minorHAnsi"/>
        </w:rPr>
        <w:t xml:space="preserve"> – a</w:t>
      </w:r>
      <w:r w:rsidRPr="0006580D">
        <w:rPr>
          <w:rFonts w:cstheme="minorHAnsi"/>
        </w:rPr>
        <w:t>lthough</w:t>
      </w:r>
      <w:r w:rsidR="00064DFB" w:rsidRPr="0006580D">
        <w:rPr>
          <w:rFonts w:cstheme="minorHAnsi"/>
        </w:rPr>
        <w:t xml:space="preserve"> </w:t>
      </w:r>
      <w:r w:rsidRPr="0006580D">
        <w:rPr>
          <w:rFonts w:cstheme="minorHAnsi"/>
        </w:rPr>
        <w:t>someone making an allegation will not be expected to prove the truth of any allegations, they will need to provide</w:t>
      </w:r>
      <w:r w:rsidR="00064DFB" w:rsidRPr="0006580D">
        <w:rPr>
          <w:rFonts w:cstheme="minorHAnsi"/>
        </w:rPr>
        <w:t xml:space="preserve"> sufficient </w:t>
      </w:r>
      <w:r w:rsidRPr="0006580D">
        <w:rPr>
          <w:rFonts w:cstheme="minorHAnsi"/>
        </w:rPr>
        <w:t xml:space="preserve">information to establish that that there are reasonable grounds for the allegation. </w:t>
      </w:r>
    </w:p>
    <w:p w14:paraId="649AFD9B" w14:textId="77777777" w:rsidR="005820F7" w:rsidRPr="0006580D" w:rsidRDefault="005820F7" w:rsidP="0006580D">
      <w:pPr>
        <w:spacing w:after="120" w:line="240" w:lineRule="auto"/>
        <w:jc w:val="both"/>
        <w:rPr>
          <w:rFonts w:cstheme="minorHAnsi"/>
        </w:rPr>
      </w:pPr>
      <w:r w:rsidRPr="0006580D">
        <w:rPr>
          <w:rFonts w:cstheme="minorHAnsi"/>
        </w:rPr>
        <w:t>Someone making an allegation may be accompanied by another person of their choosing during any meetings or interviews in connection with the allegation. However, if the matter is subsequently dealt with through another procedure</w:t>
      </w:r>
      <w:r w:rsidR="00064DFB" w:rsidRPr="0006580D">
        <w:rPr>
          <w:rFonts w:cstheme="minorHAnsi"/>
        </w:rPr>
        <w:t>,</w:t>
      </w:r>
      <w:r w:rsidRPr="0006580D">
        <w:rPr>
          <w:rFonts w:cstheme="minorHAnsi"/>
        </w:rPr>
        <w:t xml:space="preserve"> the right to be accompanied will at that stage be in accordance with the relevant procedure.</w:t>
      </w:r>
    </w:p>
    <w:p w14:paraId="290010A1" w14:textId="77777777" w:rsidR="005820F7" w:rsidRPr="0006580D" w:rsidRDefault="005820F7" w:rsidP="0006580D">
      <w:pPr>
        <w:pStyle w:val="Heading5"/>
        <w:spacing w:before="0" w:after="120" w:line="240" w:lineRule="auto"/>
        <w:jc w:val="both"/>
        <w:rPr>
          <w:rFonts w:asciiTheme="minorHAnsi" w:hAnsiTheme="minorHAnsi" w:cstheme="minorHAnsi"/>
          <w:i/>
          <w:color w:val="auto"/>
        </w:rPr>
      </w:pPr>
      <w:r w:rsidRPr="0006580D">
        <w:rPr>
          <w:rFonts w:asciiTheme="minorHAnsi" w:hAnsiTheme="minorHAnsi" w:cstheme="minorHAnsi"/>
          <w:i/>
          <w:color w:val="auto"/>
        </w:rPr>
        <w:t xml:space="preserve">Action on receipt of an </w:t>
      </w:r>
      <w:r w:rsidR="00064DFB" w:rsidRPr="0006580D">
        <w:rPr>
          <w:rFonts w:asciiTheme="minorHAnsi" w:hAnsiTheme="minorHAnsi" w:cstheme="minorHAnsi"/>
          <w:i/>
          <w:color w:val="auto"/>
        </w:rPr>
        <w:t>a</w:t>
      </w:r>
      <w:r w:rsidRPr="0006580D">
        <w:rPr>
          <w:rFonts w:asciiTheme="minorHAnsi" w:hAnsiTheme="minorHAnsi" w:cstheme="minorHAnsi"/>
          <w:i/>
          <w:color w:val="auto"/>
        </w:rPr>
        <w:t xml:space="preserve">llegation </w:t>
      </w:r>
    </w:p>
    <w:p w14:paraId="028ACADB" w14:textId="77777777" w:rsidR="005820F7" w:rsidRPr="0006580D" w:rsidRDefault="005820F7" w:rsidP="0006580D">
      <w:pPr>
        <w:spacing w:after="120" w:line="240" w:lineRule="auto"/>
        <w:jc w:val="both"/>
        <w:rPr>
          <w:rFonts w:cstheme="minorHAnsi"/>
        </w:rPr>
      </w:pPr>
      <w:r w:rsidRPr="0006580D">
        <w:rPr>
          <w:rFonts w:cstheme="minorHAnsi"/>
        </w:rPr>
        <w:t xml:space="preserve">The line manager </w:t>
      </w:r>
      <w:r w:rsidR="006462C6" w:rsidRPr="0006580D">
        <w:rPr>
          <w:rFonts w:cstheme="minorHAnsi"/>
        </w:rPr>
        <w:t xml:space="preserve">(or the person who receives the allegation) </w:t>
      </w:r>
      <w:r w:rsidRPr="0006580D">
        <w:rPr>
          <w:rFonts w:cstheme="minorHAnsi"/>
        </w:rPr>
        <w:t>will record details of the allegation</w:t>
      </w:r>
      <w:r w:rsidR="00117476" w:rsidRPr="0006580D">
        <w:rPr>
          <w:rFonts w:cstheme="minorHAnsi"/>
        </w:rPr>
        <w:t>,</w:t>
      </w:r>
      <w:r w:rsidRPr="0006580D">
        <w:rPr>
          <w:rFonts w:cstheme="minorHAnsi"/>
        </w:rPr>
        <w:t xml:space="preserve"> </w:t>
      </w:r>
      <w:r w:rsidR="006462C6" w:rsidRPr="0006580D">
        <w:rPr>
          <w:rFonts w:cstheme="minorHAnsi"/>
        </w:rPr>
        <w:t>with</w:t>
      </w:r>
      <w:r w:rsidRPr="0006580D">
        <w:rPr>
          <w:rFonts w:cstheme="minorHAnsi"/>
        </w:rPr>
        <w:t xml:space="preserve"> as</w:t>
      </w:r>
      <w:r w:rsidR="00117476" w:rsidRPr="0006580D">
        <w:rPr>
          <w:rFonts w:cstheme="minorHAnsi"/>
        </w:rPr>
        <w:t xml:space="preserve"> much information as possible. </w:t>
      </w:r>
      <w:r w:rsidRPr="0006580D">
        <w:rPr>
          <w:rFonts w:cstheme="minorHAnsi"/>
        </w:rPr>
        <w:t>The investigator wil</w:t>
      </w:r>
      <w:r w:rsidR="00117476" w:rsidRPr="0006580D">
        <w:rPr>
          <w:rFonts w:cstheme="minorHAnsi"/>
        </w:rPr>
        <w:t xml:space="preserve">l ask the whistleblower for </w:t>
      </w:r>
      <w:r w:rsidRPr="0006580D">
        <w:rPr>
          <w:rFonts w:cstheme="minorHAnsi"/>
        </w:rPr>
        <w:t>her</w:t>
      </w:r>
      <w:r w:rsidR="00117476" w:rsidRPr="0006580D">
        <w:rPr>
          <w:rFonts w:cstheme="minorHAnsi"/>
        </w:rPr>
        <w:t>/his</w:t>
      </w:r>
      <w:r w:rsidRPr="0006580D">
        <w:rPr>
          <w:rFonts w:cstheme="minorHAnsi"/>
        </w:rPr>
        <w:t xml:space="preserve"> preferred means of communication </w:t>
      </w:r>
      <w:r w:rsidR="006462C6" w:rsidRPr="0006580D">
        <w:rPr>
          <w:rFonts w:cstheme="minorHAnsi"/>
        </w:rPr>
        <w:t>or</w:t>
      </w:r>
      <w:r w:rsidRPr="0006580D">
        <w:rPr>
          <w:rFonts w:cstheme="minorHAnsi"/>
        </w:rPr>
        <w:t xml:space="preserve"> contact details and use these for all communications with the whistleblower in order to preserve confidentiality. </w:t>
      </w:r>
    </w:p>
    <w:p w14:paraId="2194E949" w14:textId="55D758E7" w:rsidR="005820F7" w:rsidRPr="0006580D" w:rsidRDefault="005820F7" w:rsidP="0006580D">
      <w:pPr>
        <w:spacing w:after="120" w:line="240" w:lineRule="auto"/>
        <w:jc w:val="both"/>
        <w:rPr>
          <w:rFonts w:cstheme="minorHAnsi"/>
        </w:rPr>
      </w:pPr>
      <w:r w:rsidRPr="0006580D">
        <w:rPr>
          <w:rFonts w:cstheme="minorHAnsi"/>
        </w:rPr>
        <w:lastRenderedPageBreak/>
        <w:t>If the allegation relates to fraud, potential fraud or o</w:t>
      </w:r>
      <w:r w:rsidR="00F4117F">
        <w:rPr>
          <w:rFonts w:cstheme="minorHAnsi"/>
        </w:rPr>
        <w:t xml:space="preserve">ther financial irregularity the Chair of Trustees </w:t>
      </w:r>
      <w:r w:rsidRPr="0006580D">
        <w:rPr>
          <w:rFonts w:cstheme="minorHAnsi"/>
        </w:rPr>
        <w:t>will be informed within 5 working days</w:t>
      </w:r>
      <w:r w:rsidR="00117476" w:rsidRPr="0006580D">
        <w:rPr>
          <w:rFonts w:cstheme="minorHAnsi"/>
        </w:rPr>
        <w:t xml:space="preserve"> of receipt of the allegation. </w:t>
      </w:r>
      <w:r w:rsidRPr="0006580D">
        <w:rPr>
          <w:rFonts w:cstheme="minorHAnsi"/>
        </w:rPr>
        <w:t xml:space="preserve">The </w:t>
      </w:r>
      <w:r w:rsidR="00F4117F">
        <w:rPr>
          <w:rFonts w:cstheme="minorHAnsi"/>
        </w:rPr>
        <w:t>Chair of Trustees</w:t>
      </w:r>
      <w:r w:rsidR="006462C6" w:rsidRPr="0006580D">
        <w:rPr>
          <w:rFonts w:cstheme="minorHAnsi"/>
          <w:i/>
        </w:rPr>
        <w:t xml:space="preserve"> </w:t>
      </w:r>
      <w:r w:rsidRPr="0006580D">
        <w:rPr>
          <w:rFonts w:cstheme="minorHAnsi"/>
        </w:rPr>
        <w:t xml:space="preserve">will determine whether the allegation should be investigated and </w:t>
      </w:r>
      <w:r w:rsidR="006462C6" w:rsidRPr="0006580D">
        <w:rPr>
          <w:rFonts w:cstheme="minorHAnsi"/>
        </w:rPr>
        <w:t xml:space="preserve">through </w:t>
      </w:r>
      <w:r w:rsidR="00117476" w:rsidRPr="0006580D">
        <w:rPr>
          <w:rFonts w:cstheme="minorHAnsi"/>
        </w:rPr>
        <w:t>what</w:t>
      </w:r>
      <w:r w:rsidRPr="0006580D">
        <w:rPr>
          <w:rFonts w:cstheme="minorHAnsi"/>
        </w:rPr>
        <w:t xml:space="preserve"> method of investigation. </w:t>
      </w:r>
    </w:p>
    <w:p w14:paraId="68C65210" w14:textId="77777777" w:rsidR="005820F7" w:rsidRPr="0006580D" w:rsidRDefault="005820F7" w:rsidP="0006580D">
      <w:pPr>
        <w:spacing w:after="120" w:line="240" w:lineRule="auto"/>
        <w:jc w:val="both"/>
        <w:rPr>
          <w:rFonts w:cstheme="minorHAnsi"/>
        </w:rPr>
      </w:pPr>
      <w:r w:rsidRPr="0006580D">
        <w:rPr>
          <w:rFonts w:cstheme="minorHAnsi"/>
        </w:rPr>
        <w:t xml:space="preserve">If the allegation </w:t>
      </w:r>
      <w:r w:rsidR="006462C6" w:rsidRPr="0006580D">
        <w:rPr>
          <w:rFonts w:cstheme="minorHAnsi"/>
        </w:rPr>
        <w:t>shows</w:t>
      </w:r>
      <w:r w:rsidRPr="0006580D">
        <w:rPr>
          <w:rFonts w:cstheme="minorHAnsi"/>
        </w:rPr>
        <w:t xml:space="preserve"> evidence of a criminal offence it will immediately be reported to the Board of Trustees and a decision will be made as to whether to inform the Police. If the allegation concerns suspected harm to children the appropriate authorities will be informed immediately. </w:t>
      </w:r>
    </w:p>
    <w:p w14:paraId="1B4717AA" w14:textId="77777777" w:rsidR="005820F7" w:rsidRPr="0006580D" w:rsidRDefault="005820F7" w:rsidP="0006580D">
      <w:pPr>
        <w:pStyle w:val="Heading5"/>
        <w:spacing w:before="0" w:after="120" w:line="240" w:lineRule="auto"/>
        <w:jc w:val="both"/>
        <w:rPr>
          <w:rFonts w:asciiTheme="minorHAnsi" w:hAnsiTheme="minorHAnsi" w:cstheme="minorHAnsi"/>
          <w:i/>
          <w:color w:val="auto"/>
        </w:rPr>
      </w:pPr>
      <w:r w:rsidRPr="0006580D">
        <w:rPr>
          <w:rFonts w:asciiTheme="minorHAnsi" w:hAnsiTheme="minorHAnsi" w:cstheme="minorHAnsi"/>
          <w:i/>
          <w:color w:val="auto"/>
        </w:rPr>
        <w:t>Timetable</w:t>
      </w:r>
    </w:p>
    <w:p w14:paraId="1163A529" w14:textId="77777777" w:rsidR="005820F7" w:rsidRPr="0006580D" w:rsidRDefault="00117476" w:rsidP="0006580D">
      <w:pPr>
        <w:spacing w:after="120" w:line="240" w:lineRule="auto"/>
        <w:jc w:val="both"/>
        <w:rPr>
          <w:rFonts w:cstheme="minorHAnsi"/>
        </w:rPr>
      </w:pPr>
      <w:r w:rsidRPr="0006580D">
        <w:rPr>
          <w:rFonts w:cstheme="minorHAnsi"/>
        </w:rPr>
        <w:t>An acknowledgement of</w:t>
      </w:r>
      <w:r w:rsidR="005820F7" w:rsidRPr="0006580D">
        <w:rPr>
          <w:rFonts w:cstheme="minorHAnsi"/>
        </w:rPr>
        <w:t xml:space="preserve"> the allegation </w:t>
      </w:r>
      <w:r w:rsidR="006462C6" w:rsidRPr="0006580D">
        <w:rPr>
          <w:rFonts w:cstheme="minorHAnsi"/>
        </w:rPr>
        <w:t xml:space="preserve">report </w:t>
      </w:r>
      <w:r w:rsidRPr="0006580D">
        <w:rPr>
          <w:rFonts w:cstheme="minorHAnsi"/>
        </w:rPr>
        <w:t xml:space="preserve">will be sent </w:t>
      </w:r>
      <w:r w:rsidR="005820F7" w:rsidRPr="0006580D">
        <w:rPr>
          <w:rFonts w:cstheme="minorHAnsi"/>
        </w:rPr>
        <w:t>in writing within</w:t>
      </w:r>
      <w:r w:rsidR="006462C6" w:rsidRPr="0006580D">
        <w:rPr>
          <w:rFonts w:cstheme="minorHAnsi"/>
        </w:rPr>
        <w:t xml:space="preserve"> </w:t>
      </w:r>
      <w:r w:rsidR="005820F7" w:rsidRPr="0006580D">
        <w:rPr>
          <w:rFonts w:cstheme="minorHAnsi"/>
        </w:rPr>
        <w:t xml:space="preserve">10 working days </w:t>
      </w:r>
      <w:r w:rsidRPr="0006580D">
        <w:rPr>
          <w:rFonts w:cstheme="minorHAnsi"/>
        </w:rPr>
        <w:t>and include</w:t>
      </w:r>
      <w:r w:rsidR="006462C6" w:rsidRPr="0006580D">
        <w:rPr>
          <w:rFonts w:cstheme="minorHAnsi"/>
        </w:rPr>
        <w:t xml:space="preserve"> details on</w:t>
      </w:r>
      <w:r w:rsidRPr="0006580D">
        <w:rPr>
          <w:rFonts w:cstheme="minorHAnsi"/>
        </w:rPr>
        <w:t>:</w:t>
      </w:r>
    </w:p>
    <w:p w14:paraId="36C3C58D" w14:textId="6D1F185E" w:rsidR="00117476" w:rsidRPr="0006580D" w:rsidRDefault="00117476" w:rsidP="0006580D">
      <w:pPr>
        <w:pStyle w:val="ListParagraph"/>
        <w:numPr>
          <w:ilvl w:val="0"/>
          <w:numId w:val="19"/>
        </w:numPr>
        <w:spacing w:after="120" w:line="240" w:lineRule="auto"/>
        <w:ind w:left="714" w:hanging="357"/>
        <w:jc w:val="both"/>
        <w:rPr>
          <w:rFonts w:cstheme="minorHAnsi"/>
        </w:rPr>
      </w:pPr>
      <w:r w:rsidRPr="0006580D">
        <w:rPr>
          <w:rFonts w:cstheme="minorHAnsi"/>
        </w:rPr>
        <w:t xml:space="preserve">how </w:t>
      </w:r>
      <w:r w:rsidR="000777FB">
        <w:rPr>
          <w:rFonts w:cstheme="minorHAnsi"/>
        </w:rPr>
        <w:t>Flamingo Chicks</w:t>
      </w:r>
      <w:r w:rsidRPr="0006580D">
        <w:rPr>
          <w:rFonts w:cstheme="minorHAnsi"/>
        </w:rPr>
        <w:t xml:space="preserve"> </w:t>
      </w:r>
      <w:r w:rsidR="00AC7D30" w:rsidRPr="0006580D">
        <w:rPr>
          <w:rFonts w:cstheme="minorHAnsi"/>
        </w:rPr>
        <w:t>propose</w:t>
      </w:r>
      <w:r w:rsidR="000777FB">
        <w:rPr>
          <w:rFonts w:cstheme="minorHAnsi"/>
        </w:rPr>
        <w:t>s</w:t>
      </w:r>
      <w:r w:rsidR="00AC7D30" w:rsidRPr="0006580D">
        <w:rPr>
          <w:rFonts w:cstheme="minorHAnsi"/>
        </w:rPr>
        <w:t xml:space="preserve"> to deal with the matter</w:t>
      </w:r>
    </w:p>
    <w:p w14:paraId="0F7E79C8" w14:textId="77777777" w:rsidR="00117476" w:rsidRPr="0006580D" w:rsidRDefault="005820F7" w:rsidP="0006580D">
      <w:pPr>
        <w:pStyle w:val="ListParagraph"/>
        <w:numPr>
          <w:ilvl w:val="0"/>
          <w:numId w:val="19"/>
        </w:numPr>
        <w:spacing w:after="120" w:line="240" w:lineRule="auto"/>
        <w:ind w:left="714" w:hanging="357"/>
        <w:jc w:val="both"/>
        <w:rPr>
          <w:rFonts w:cstheme="minorHAnsi"/>
        </w:rPr>
      </w:pPr>
      <w:r w:rsidRPr="0006580D">
        <w:rPr>
          <w:rFonts w:cstheme="minorHAnsi"/>
        </w:rPr>
        <w:t>how long it will t</w:t>
      </w:r>
      <w:r w:rsidR="00AC7D30" w:rsidRPr="0006580D">
        <w:rPr>
          <w:rFonts w:cstheme="minorHAnsi"/>
        </w:rPr>
        <w:t>ake to provide a final response</w:t>
      </w:r>
    </w:p>
    <w:p w14:paraId="0212B30B" w14:textId="77777777" w:rsidR="00117476" w:rsidRPr="0006580D" w:rsidRDefault="005820F7" w:rsidP="0006580D">
      <w:pPr>
        <w:pStyle w:val="ListParagraph"/>
        <w:numPr>
          <w:ilvl w:val="0"/>
          <w:numId w:val="19"/>
        </w:numPr>
        <w:spacing w:after="120" w:line="240" w:lineRule="auto"/>
        <w:ind w:left="714" w:hanging="357"/>
        <w:jc w:val="both"/>
        <w:rPr>
          <w:rFonts w:cstheme="minorHAnsi"/>
        </w:rPr>
      </w:pPr>
      <w:r w:rsidRPr="0006580D">
        <w:rPr>
          <w:rFonts w:cstheme="minorHAnsi"/>
        </w:rPr>
        <w:t>whether any initial enquiries have been made</w:t>
      </w:r>
    </w:p>
    <w:p w14:paraId="226B681E" w14:textId="77777777" w:rsidR="00117476" w:rsidRPr="0006580D" w:rsidRDefault="00117476" w:rsidP="0006580D">
      <w:pPr>
        <w:pStyle w:val="ListParagraph"/>
        <w:numPr>
          <w:ilvl w:val="0"/>
          <w:numId w:val="19"/>
        </w:numPr>
        <w:spacing w:after="120" w:line="240" w:lineRule="auto"/>
        <w:ind w:left="714" w:hanging="357"/>
        <w:jc w:val="both"/>
        <w:rPr>
          <w:rFonts w:cstheme="minorHAnsi"/>
        </w:rPr>
      </w:pPr>
      <w:r w:rsidRPr="0006580D">
        <w:rPr>
          <w:rFonts w:cstheme="minorHAnsi"/>
        </w:rPr>
        <w:t>i</w:t>
      </w:r>
      <w:r w:rsidR="005820F7" w:rsidRPr="0006580D">
        <w:rPr>
          <w:rFonts w:cstheme="minorHAnsi"/>
        </w:rPr>
        <w:t>nformation on whistleblower support mechanisms</w:t>
      </w:r>
    </w:p>
    <w:p w14:paraId="0D860672" w14:textId="77777777" w:rsidR="005820F7" w:rsidRPr="0006580D" w:rsidRDefault="005820F7" w:rsidP="0006580D">
      <w:pPr>
        <w:pStyle w:val="ListParagraph"/>
        <w:numPr>
          <w:ilvl w:val="0"/>
          <w:numId w:val="19"/>
        </w:numPr>
        <w:spacing w:after="120" w:line="240" w:lineRule="auto"/>
        <w:ind w:left="714" w:hanging="357"/>
        <w:jc w:val="both"/>
        <w:rPr>
          <w:rFonts w:cstheme="minorHAnsi"/>
        </w:rPr>
      </w:pPr>
      <w:r w:rsidRPr="0006580D">
        <w:rPr>
          <w:rFonts w:cstheme="minorHAnsi"/>
        </w:rPr>
        <w:t>whether further investigations will</w:t>
      </w:r>
      <w:r w:rsidR="00AC7D30" w:rsidRPr="0006580D">
        <w:rPr>
          <w:rFonts w:cstheme="minorHAnsi"/>
        </w:rPr>
        <w:t xml:space="preserve"> take place and if not, why not</w:t>
      </w:r>
    </w:p>
    <w:p w14:paraId="69B1E8BA" w14:textId="77777777" w:rsidR="005820F7" w:rsidRPr="0006580D" w:rsidRDefault="005820F7" w:rsidP="0006580D">
      <w:pPr>
        <w:spacing w:after="120" w:line="240" w:lineRule="auto"/>
        <w:jc w:val="both"/>
        <w:rPr>
          <w:rFonts w:cstheme="minorHAnsi"/>
        </w:rPr>
      </w:pPr>
      <w:r w:rsidRPr="0006580D">
        <w:rPr>
          <w:rFonts w:cstheme="minorHAnsi"/>
        </w:rPr>
        <w:t xml:space="preserve">Where the allegation has been made internally and anonymously, </w:t>
      </w:r>
      <w:r w:rsidR="00D2616D" w:rsidRPr="0006580D">
        <w:rPr>
          <w:rFonts w:cstheme="minorHAnsi"/>
        </w:rPr>
        <w:t>the investigator</w:t>
      </w:r>
      <w:r w:rsidRPr="0006580D">
        <w:rPr>
          <w:rFonts w:cstheme="minorHAnsi"/>
        </w:rPr>
        <w:t xml:space="preserve"> will be unable to communicate what action has been taken.</w:t>
      </w:r>
    </w:p>
    <w:p w14:paraId="693A12F1" w14:textId="77777777" w:rsidR="006462C6" w:rsidRPr="0006580D" w:rsidRDefault="006462C6" w:rsidP="0006580D">
      <w:pPr>
        <w:pStyle w:val="Heading4"/>
        <w:spacing w:before="0" w:after="120" w:line="240" w:lineRule="auto"/>
        <w:jc w:val="both"/>
        <w:rPr>
          <w:rFonts w:asciiTheme="minorHAnsi" w:hAnsiTheme="minorHAnsi" w:cstheme="minorHAnsi"/>
          <w:b w:val="0"/>
          <w:color w:val="auto"/>
        </w:rPr>
      </w:pPr>
      <w:bookmarkStart w:id="6" w:name="_Toc450223389"/>
      <w:r w:rsidRPr="0006580D">
        <w:rPr>
          <w:rFonts w:asciiTheme="minorHAnsi" w:hAnsiTheme="minorHAnsi" w:cstheme="minorHAnsi"/>
          <w:b w:val="0"/>
          <w:color w:val="auto"/>
        </w:rPr>
        <w:t>Allegations of fundraising malpractice</w:t>
      </w:r>
    </w:p>
    <w:p w14:paraId="2E1DF7BB" w14:textId="77777777" w:rsidR="00D2616D" w:rsidRPr="0006580D" w:rsidRDefault="00D2616D" w:rsidP="0006580D">
      <w:pPr>
        <w:pStyle w:val="Heading4"/>
        <w:spacing w:before="0" w:after="120" w:line="240" w:lineRule="auto"/>
        <w:jc w:val="both"/>
        <w:rPr>
          <w:rFonts w:asciiTheme="minorHAnsi" w:hAnsiTheme="minorHAnsi" w:cstheme="minorHAnsi"/>
          <w:i w:val="0"/>
          <w:color w:val="auto"/>
        </w:rPr>
      </w:pPr>
    </w:p>
    <w:p w14:paraId="4EB59A2C" w14:textId="77777777" w:rsidR="005820F7" w:rsidRPr="0006580D" w:rsidRDefault="005820F7" w:rsidP="0006580D">
      <w:pPr>
        <w:pStyle w:val="Heading4"/>
        <w:spacing w:before="0" w:after="120" w:line="240" w:lineRule="auto"/>
        <w:jc w:val="both"/>
        <w:rPr>
          <w:rFonts w:asciiTheme="minorHAnsi" w:hAnsiTheme="minorHAnsi" w:cstheme="minorHAnsi"/>
          <w:i w:val="0"/>
          <w:color w:val="auto"/>
        </w:rPr>
      </w:pPr>
      <w:r w:rsidRPr="0006580D">
        <w:rPr>
          <w:rFonts w:asciiTheme="minorHAnsi" w:hAnsiTheme="minorHAnsi" w:cstheme="minorHAnsi"/>
          <w:i w:val="0"/>
          <w:color w:val="auto"/>
        </w:rPr>
        <w:t>Support</w:t>
      </w:r>
      <w:bookmarkEnd w:id="6"/>
    </w:p>
    <w:p w14:paraId="27E870A3" w14:textId="31C768D1" w:rsidR="005820F7" w:rsidRPr="0006580D" w:rsidRDefault="000777FB" w:rsidP="0006580D">
      <w:pPr>
        <w:spacing w:after="120" w:line="240" w:lineRule="auto"/>
        <w:jc w:val="both"/>
        <w:rPr>
          <w:rFonts w:cstheme="minorHAnsi"/>
        </w:rPr>
      </w:pPr>
      <w:r>
        <w:rPr>
          <w:rFonts w:cstheme="minorHAnsi"/>
        </w:rPr>
        <w:t>Flamingo Chicks</w:t>
      </w:r>
      <w:r w:rsidR="005820F7" w:rsidRPr="0006580D">
        <w:rPr>
          <w:rFonts w:cstheme="minorHAnsi"/>
        </w:rPr>
        <w:t xml:space="preserve"> will take steps to minimise any difficulties which may be experienced as a result of making an allegation. For instance, if a whistleblower is required to give evidence in criminal or disciplinary proceedings </w:t>
      </w:r>
      <w:r>
        <w:rPr>
          <w:rFonts w:cstheme="minorHAnsi"/>
        </w:rPr>
        <w:t>Flamingo Chicks</w:t>
      </w:r>
      <w:r w:rsidR="005820F7" w:rsidRPr="0006580D">
        <w:rPr>
          <w:rFonts w:cstheme="minorHAnsi"/>
        </w:rPr>
        <w:t xml:space="preserve"> will arrange for them to receive advice about the procedure and on the support mechanisms that are available.</w:t>
      </w:r>
      <w:r w:rsidR="00CD55AB" w:rsidRPr="0006580D">
        <w:rPr>
          <w:rFonts w:cstheme="minorHAnsi"/>
        </w:rPr>
        <w:t xml:space="preserve"> </w:t>
      </w:r>
      <w:r>
        <w:rPr>
          <w:rFonts w:cstheme="minorHAnsi"/>
        </w:rPr>
        <w:t>Flamingo Chicks</w:t>
      </w:r>
      <w:r w:rsidR="00D2616D" w:rsidRPr="0006580D">
        <w:rPr>
          <w:rFonts w:cstheme="minorHAnsi"/>
        </w:rPr>
        <w:t xml:space="preserve"> </w:t>
      </w:r>
      <w:r w:rsidR="005820F7" w:rsidRPr="0006580D">
        <w:rPr>
          <w:rFonts w:cstheme="minorHAnsi"/>
        </w:rPr>
        <w:t xml:space="preserve">accepts that whistleblowers need to be assured that the matter has been properly addressed. Thus, subject to legal constraints, we will inform those making allegations of the outcome of any investigation. </w:t>
      </w:r>
    </w:p>
    <w:p w14:paraId="1B35F136" w14:textId="77777777" w:rsidR="00D2616D" w:rsidRPr="0006580D" w:rsidRDefault="00D2616D" w:rsidP="0006580D">
      <w:pPr>
        <w:pStyle w:val="Heading4"/>
        <w:spacing w:before="0" w:after="120" w:line="240" w:lineRule="auto"/>
        <w:jc w:val="both"/>
        <w:rPr>
          <w:rFonts w:asciiTheme="minorHAnsi" w:hAnsiTheme="minorHAnsi" w:cstheme="minorHAnsi"/>
          <w:i w:val="0"/>
        </w:rPr>
      </w:pPr>
      <w:bookmarkStart w:id="7" w:name="_Toc450223391"/>
    </w:p>
    <w:p w14:paraId="7F736FD7" w14:textId="77777777" w:rsidR="005820F7" w:rsidRPr="0006580D" w:rsidRDefault="005820F7" w:rsidP="0006580D">
      <w:pPr>
        <w:pStyle w:val="Heading4"/>
        <w:spacing w:before="0" w:after="120" w:line="240" w:lineRule="auto"/>
        <w:jc w:val="both"/>
        <w:rPr>
          <w:rFonts w:asciiTheme="minorHAnsi" w:hAnsiTheme="minorHAnsi" w:cstheme="minorHAnsi"/>
          <w:i w:val="0"/>
          <w:color w:val="auto"/>
        </w:rPr>
      </w:pPr>
      <w:r w:rsidRPr="0006580D">
        <w:rPr>
          <w:rFonts w:asciiTheme="minorHAnsi" w:hAnsiTheme="minorHAnsi" w:cstheme="minorHAnsi"/>
          <w:i w:val="0"/>
          <w:color w:val="auto"/>
        </w:rPr>
        <w:t>Monitoring</w:t>
      </w:r>
      <w:bookmarkEnd w:id="7"/>
    </w:p>
    <w:p w14:paraId="0A969966" w14:textId="77777777" w:rsidR="005820F7" w:rsidRPr="0006580D" w:rsidRDefault="005820F7" w:rsidP="0006580D">
      <w:pPr>
        <w:spacing w:after="120" w:line="240" w:lineRule="auto"/>
        <w:jc w:val="both"/>
        <w:rPr>
          <w:rFonts w:cstheme="minorHAnsi"/>
        </w:rPr>
      </w:pPr>
      <w:r w:rsidRPr="0006580D">
        <w:rPr>
          <w:rFonts w:cstheme="minorHAnsi"/>
        </w:rPr>
        <w:t xml:space="preserve">A </w:t>
      </w:r>
      <w:r w:rsidR="00D2616D" w:rsidRPr="0006580D">
        <w:rPr>
          <w:rFonts w:cstheme="minorHAnsi"/>
        </w:rPr>
        <w:t>report</w:t>
      </w:r>
      <w:r w:rsidRPr="0006580D">
        <w:rPr>
          <w:rFonts w:cstheme="minorHAnsi"/>
        </w:rPr>
        <w:t xml:space="preserve"> will record the following details: </w:t>
      </w:r>
    </w:p>
    <w:p w14:paraId="4E878F22" w14:textId="77777777" w:rsidR="005820F7" w:rsidRPr="0006580D" w:rsidRDefault="00D2616D" w:rsidP="0006580D">
      <w:pPr>
        <w:pStyle w:val="ListParagraph"/>
        <w:numPr>
          <w:ilvl w:val="0"/>
          <w:numId w:val="17"/>
        </w:numPr>
        <w:spacing w:after="120" w:line="240" w:lineRule="auto"/>
        <w:jc w:val="both"/>
        <w:rPr>
          <w:rFonts w:cstheme="minorHAnsi"/>
        </w:rPr>
      </w:pPr>
      <w:r w:rsidRPr="0006580D">
        <w:rPr>
          <w:rFonts w:cstheme="minorHAnsi"/>
        </w:rPr>
        <w:t>t</w:t>
      </w:r>
      <w:r w:rsidR="005820F7" w:rsidRPr="0006580D">
        <w:rPr>
          <w:rFonts w:cstheme="minorHAnsi"/>
        </w:rPr>
        <w:t>he name and status (e.g.</w:t>
      </w:r>
      <w:r w:rsidRPr="0006580D">
        <w:rPr>
          <w:rFonts w:cstheme="minorHAnsi"/>
        </w:rPr>
        <w:t xml:space="preserve"> employee) of the whistleblower;</w:t>
      </w:r>
    </w:p>
    <w:p w14:paraId="418AE437" w14:textId="77777777" w:rsidR="005820F7" w:rsidRPr="0006580D" w:rsidRDefault="00D2616D" w:rsidP="0006580D">
      <w:pPr>
        <w:pStyle w:val="ListParagraph"/>
        <w:numPr>
          <w:ilvl w:val="0"/>
          <w:numId w:val="17"/>
        </w:numPr>
        <w:spacing w:after="120" w:line="240" w:lineRule="auto"/>
        <w:jc w:val="both"/>
        <w:rPr>
          <w:rFonts w:cstheme="minorHAnsi"/>
        </w:rPr>
      </w:pPr>
      <w:r w:rsidRPr="0006580D">
        <w:rPr>
          <w:rFonts w:cstheme="minorHAnsi"/>
        </w:rPr>
        <w:t>t</w:t>
      </w:r>
      <w:r w:rsidR="005820F7" w:rsidRPr="0006580D">
        <w:rPr>
          <w:rFonts w:cstheme="minorHAnsi"/>
        </w:rPr>
        <w:t>he date on which the allegation was received</w:t>
      </w:r>
      <w:r w:rsidRPr="0006580D">
        <w:rPr>
          <w:rFonts w:cstheme="minorHAnsi"/>
        </w:rPr>
        <w:t>;</w:t>
      </w:r>
      <w:r w:rsidR="005820F7" w:rsidRPr="0006580D">
        <w:rPr>
          <w:rFonts w:cstheme="minorHAnsi"/>
        </w:rPr>
        <w:t xml:space="preserve"> </w:t>
      </w:r>
    </w:p>
    <w:p w14:paraId="0861FC28" w14:textId="77777777" w:rsidR="005820F7" w:rsidRPr="0006580D" w:rsidRDefault="00D2616D" w:rsidP="0006580D">
      <w:pPr>
        <w:pStyle w:val="ListParagraph"/>
        <w:numPr>
          <w:ilvl w:val="0"/>
          <w:numId w:val="17"/>
        </w:numPr>
        <w:spacing w:after="120" w:line="240" w:lineRule="auto"/>
        <w:jc w:val="both"/>
        <w:rPr>
          <w:rFonts w:cstheme="minorHAnsi"/>
        </w:rPr>
      </w:pPr>
      <w:r w:rsidRPr="0006580D">
        <w:rPr>
          <w:rFonts w:cstheme="minorHAnsi"/>
        </w:rPr>
        <w:t>t</w:t>
      </w:r>
      <w:r w:rsidR="005820F7" w:rsidRPr="0006580D">
        <w:rPr>
          <w:rFonts w:cstheme="minorHAnsi"/>
        </w:rPr>
        <w:t>he nature of the allegation</w:t>
      </w:r>
      <w:r w:rsidRPr="0006580D">
        <w:rPr>
          <w:rFonts w:cstheme="minorHAnsi"/>
        </w:rPr>
        <w:t>;</w:t>
      </w:r>
      <w:r w:rsidR="005820F7" w:rsidRPr="0006580D">
        <w:rPr>
          <w:rFonts w:cstheme="minorHAnsi"/>
        </w:rPr>
        <w:t xml:space="preserve"> </w:t>
      </w:r>
    </w:p>
    <w:p w14:paraId="32134CC5" w14:textId="77777777" w:rsidR="005820F7" w:rsidRPr="0006580D" w:rsidRDefault="00D2616D" w:rsidP="0006580D">
      <w:pPr>
        <w:pStyle w:val="ListParagraph"/>
        <w:numPr>
          <w:ilvl w:val="0"/>
          <w:numId w:val="17"/>
        </w:numPr>
        <w:spacing w:after="120" w:line="240" w:lineRule="auto"/>
        <w:jc w:val="both"/>
        <w:rPr>
          <w:rFonts w:cstheme="minorHAnsi"/>
        </w:rPr>
      </w:pPr>
      <w:r w:rsidRPr="0006580D">
        <w:rPr>
          <w:rFonts w:cstheme="minorHAnsi"/>
        </w:rPr>
        <w:t>d</w:t>
      </w:r>
      <w:r w:rsidR="005820F7" w:rsidRPr="0006580D">
        <w:rPr>
          <w:rFonts w:cstheme="minorHAnsi"/>
        </w:rPr>
        <w:t xml:space="preserve">etails of the person who received the </w:t>
      </w:r>
      <w:r w:rsidRPr="0006580D">
        <w:rPr>
          <w:rFonts w:cstheme="minorHAnsi"/>
        </w:rPr>
        <w:t>allegation;</w:t>
      </w:r>
      <w:r w:rsidR="005820F7" w:rsidRPr="0006580D">
        <w:rPr>
          <w:rFonts w:cstheme="minorHAnsi"/>
        </w:rPr>
        <w:t xml:space="preserve"> </w:t>
      </w:r>
    </w:p>
    <w:p w14:paraId="2974EAEC" w14:textId="77777777" w:rsidR="005820F7" w:rsidRPr="0006580D" w:rsidRDefault="00D2616D" w:rsidP="0006580D">
      <w:pPr>
        <w:pStyle w:val="ListParagraph"/>
        <w:numPr>
          <w:ilvl w:val="0"/>
          <w:numId w:val="17"/>
        </w:numPr>
        <w:spacing w:after="120" w:line="240" w:lineRule="auto"/>
        <w:jc w:val="both"/>
        <w:rPr>
          <w:rFonts w:cstheme="minorHAnsi"/>
        </w:rPr>
      </w:pPr>
      <w:r w:rsidRPr="0006580D">
        <w:rPr>
          <w:rFonts w:cstheme="minorHAnsi"/>
        </w:rPr>
        <w:t>w</w:t>
      </w:r>
      <w:r w:rsidR="005820F7" w:rsidRPr="0006580D">
        <w:rPr>
          <w:rFonts w:cstheme="minorHAnsi"/>
        </w:rPr>
        <w:t>hether the allegation is to be investigated and, if yes, by whom</w:t>
      </w:r>
      <w:r w:rsidRPr="0006580D">
        <w:rPr>
          <w:rFonts w:cstheme="minorHAnsi"/>
        </w:rPr>
        <w:t>;</w:t>
      </w:r>
      <w:r w:rsidR="005820F7" w:rsidRPr="0006580D">
        <w:rPr>
          <w:rFonts w:cstheme="minorHAnsi"/>
        </w:rPr>
        <w:t xml:space="preserve"> </w:t>
      </w:r>
    </w:p>
    <w:p w14:paraId="056532E9" w14:textId="77777777" w:rsidR="005820F7" w:rsidRPr="0006580D" w:rsidRDefault="00D2616D" w:rsidP="0006580D">
      <w:pPr>
        <w:pStyle w:val="ListParagraph"/>
        <w:numPr>
          <w:ilvl w:val="0"/>
          <w:numId w:val="17"/>
        </w:numPr>
        <w:spacing w:after="120" w:line="240" w:lineRule="auto"/>
        <w:jc w:val="both"/>
        <w:rPr>
          <w:rFonts w:cstheme="minorHAnsi"/>
        </w:rPr>
      </w:pPr>
      <w:r w:rsidRPr="0006580D">
        <w:rPr>
          <w:rFonts w:cstheme="minorHAnsi"/>
        </w:rPr>
        <w:t>t</w:t>
      </w:r>
      <w:r w:rsidR="005820F7" w:rsidRPr="0006580D">
        <w:rPr>
          <w:rFonts w:cstheme="minorHAnsi"/>
        </w:rPr>
        <w:t>he outcome of the investigation</w:t>
      </w:r>
      <w:r w:rsidRPr="0006580D">
        <w:rPr>
          <w:rFonts w:cstheme="minorHAnsi"/>
        </w:rPr>
        <w:t>;</w:t>
      </w:r>
      <w:r w:rsidR="005820F7" w:rsidRPr="0006580D">
        <w:rPr>
          <w:rFonts w:cstheme="minorHAnsi"/>
        </w:rPr>
        <w:t xml:space="preserve"> </w:t>
      </w:r>
    </w:p>
    <w:p w14:paraId="165EB996" w14:textId="77777777" w:rsidR="005820F7" w:rsidRPr="0006580D" w:rsidRDefault="00D2616D" w:rsidP="0006580D">
      <w:pPr>
        <w:pStyle w:val="ListParagraph"/>
        <w:numPr>
          <w:ilvl w:val="0"/>
          <w:numId w:val="17"/>
        </w:numPr>
        <w:spacing w:after="120" w:line="240" w:lineRule="auto"/>
        <w:jc w:val="both"/>
        <w:rPr>
          <w:rFonts w:cstheme="minorHAnsi"/>
        </w:rPr>
      </w:pPr>
      <w:r w:rsidRPr="0006580D">
        <w:rPr>
          <w:rFonts w:cstheme="minorHAnsi"/>
        </w:rPr>
        <w:t>a</w:t>
      </w:r>
      <w:r w:rsidR="005820F7" w:rsidRPr="0006580D">
        <w:rPr>
          <w:rFonts w:cstheme="minorHAnsi"/>
        </w:rPr>
        <w:t>ny other relevant details</w:t>
      </w:r>
      <w:r w:rsidRPr="0006580D">
        <w:rPr>
          <w:rFonts w:cstheme="minorHAnsi"/>
        </w:rPr>
        <w:t>;</w:t>
      </w:r>
      <w:r w:rsidR="005820F7" w:rsidRPr="0006580D">
        <w:rPr>
          <w:rFonts w:cstheme="minorHAnsi"/>
        </w:rPr>
        <w:t xml:space="preserve"> </w:t>
      </w:r>
    </w:p>
    <w:p w14:paraId="4B027806" w14:textId="77777777" w:rsidR="00CD55AB" w:rsidRPr="0006580D" w:rsidRDefault="005820F7" w:rsidP="0006580D">
      <w:pPr>
        <w:spacing w:after="120" w:line="240" w:lineRule="auto"/>
        <w:jc w:val="both"/>
        <w:rPr>
          <w:rFonts w:cstheme="minorHAnsi"/>
        </w:rPr>
      </w:pPr>
      <w:r w:rsidRPr="0006580D">
        <w:rPr>
          <w:rFonts w:cstheme="minorHAnsi"/>
        </w:rPr>
        <w:t xml:space="preserve">The </w:t>
      </w:r>
      <w:r w:rsidR="00D2616D" w:rsidRPr="0006580D">
        <w:rPr>
          <w:rFonts w:cstheme="minorHAnsi"/>
        </w:rPr>
        <w:t>report</w:t>
      </w:r>
      <w:r w:rsidRPr="0006580D">
        <w:rPr>
          <w:rFonts w:cstheme="minorHAnsi"/>
        </w:rPr>
        <w:t xml:space="preserve"> will be confidential and only available for inspe</w:t>
      </w:r>
      <w:r w:rsidR="00D2616D" w:rsidRPr="0006580D">
        <w:rPr>
          <w:rFonts w:cstheme="minorHAnsi"/>
        </w:rPr>
        <w:t>ction by the Board of Trustees. It will be in a form which does not identify whistleblowers.</w:t>
      </w:r>
    </w:p>
    <w:p w14:paraId="38C3516D" w14:textId="77777777" w:rsidR="00CD55AB" w:rsidRPr="0006580D" w:rsidRDefault="00CD55AB" w:rsidP="0006580D">
      <w:pPr>
        <w:pStyle w:val="Heading4"/>
        <w:spacing w:before="0" w:after="120" w:line="240" w:lineRule="auto"/>
        <w:jc w:val="both"/>
        <w:rPr>
          <w:rFonts w:asciiTheme="minorHAnsi" w:hAnsiTheme="minorHAnsi" w:cstheme="minorHAnsi"/>
          <w:i w:val="0"/>
          <w:color w:val="auto"/>
        </w:rPr>
      </w:pPr>
      <w:bookmarkStart w:id="8" w:name="_Toc450223390"/>
    </w:p>
    <w:p w14:paraId="381794DF" w14:textId="77777777" w:rsidR="00CD55AB" w:rsidRPr="0006580D" w:rsidRDefault="00CD55AB" w:rsidP="0006580D">
      <w:pPr>
        <w:pStyle w:val="Heading4"/>
        <w:spacing w:before="0" w:after="120" w:line="240" w:lineRule="auto"/>
        <w:jc w:val="both"/>
        <w:rPr>
          <w:rFonts w:asciiTheme="minorHAnsi" w:hAnsiTheme="minorHAnsi" w:cstheme="minorHAnsi"/>
          <w:i w:val="0"/>
          <w:color w:val="auto"/>
        </w:rPr>
      </w:pPr>
      <w:r w:rsidRPr="0006580D">
        <w:rPr>
          <w:rFonts w:asciiTheme="minorHAnsi" w:hAnsiTheme="minorHAnsi" w:cstheme="minorHAnsi"/>
          <w:i w:val="0"/>
          <w:color w:val="auto"/>
        </w:rPr>
        <w:t>Responsibility for the Procedure</w:t>
      </w:r>
      <w:bookmarkEnd w:id="8"/>
      <w:r w:rsidRPr="0006580D">
        <w:rPr>
          <w:rFonts w:asciiTheme="minorHAnsi" w:hAnsiTheme="minorHAnsi" w:cstheme="minorHAnsi"/>
          <w:i w:val="0"/>
          <w:color w:val="auto"/>
        </w:rPr>
        <w:t xml:space="preserve"> </w:t>
      </w:r>
    </w:p>
    <w:p w14:paraId="7BB6F36B" w14:textId="5F2ACA57" w:rsidR="008C45D9" w:rsidRDefault="00CD55AB" w:rsidP="0006580D">
      <w:pPr>
        <w:spacing w:after="120" w:line="240" w:lineRule="auto"/>
        <w:jc w:val="both"/>
        <w:rPr>
          <w:rFonts w:cstheme="minorHAnsi"/>
        </w:rPr>
      </w:pPr>
      <w:r w:rsidRPr="0006580D">
        <w:rPr>
          <w:rFonts w:cstheme="minorHAnsi"/>
        </w:rPr>
        <w:t xml:space="preserve">The Chief Executive and </w:t>
      </w:r>
      <w:r w:rsidR="00AC7D30" w:rsidRPr="0006580D">
        <w:rPr>
          <w:rFonts w:cstheme="minorHAnsi"/>
        </w:rPr>
        <w:t>Chair of Trustees</w:t>
      </w:r>
      <w:r w:rsidRPr="0006580D">
        <w:rPr>
          <w:rFonts w:cstheme="minorHAnsi"/>
        </w:rPr>
        <w:t xml:space="preserve"> have overall responsibility for the operation of this policy</w:t>
      </w:r>
      <w:r w:rsidR="00AC7D30" w:rsidRPr="0006580D">
        <w:rPr>
          <w:rFonts w:cstheme="minorHAnsi"/>
        </w:rPr>
        <w:t>, with a lead Trustee being nominated as whistleblowing representative on the Board</w:t>
      </w:r>
      <w:r w:rsidRPr="0006580D">
        <w:rPr>
          <w:rFonts w:cstheme="minorHAnsi"/>
        </w:rPr>
        <w:t xml:space="preserve">. </w:t>
      </w:r>
      <w:r w:rsidR="00D2616D" w:rsidRPr="0006580D">
        <w:rPr>
          <w:rFonts w:cstheme="minorHAnsi"/>
        </w:rPr>
        <w:t>The Whistleblowing Policy will reviewed annually by the Board of Trustees.</w:t>
      </w:r>
    </w:p>
    <w:p w14:paraId="07A15003" w14:textId="528745DA" w:rsidR="00BD5558" w:rsidRDefault="00BD5558" w:rsidP="0006580D">
      <w:pPr>
        <w:spacing w:after="120" w:line="240" w:lineRule="auto"/>
        <w:jc w:val="both"/>
        <w:rPr>
          <w:rFonts w:cstheme="minorHAnsi"/>
        </w:rPr>
      </w:pPr>
    </w:p>
    <w:p w14:paraId="2A8F8FF7" w14:textId="37591A71" w:rsidR="00BD5558" w:rsidRDefault="00BD5558" w:rsidP="0006580D">
      <w:pPr>
        <w:spacing w:after="120" w:line="240" w:lineRule="auto"/>
        <w:jc w:val="both"/>
        <w:rPr>
          <w:rFonts w:cstheme="minorHAnsi"/>
        </w:rPr>
      </w:pPr>
    </w:p>
    <w:tbl>
      <w:tblPr>
        <w:tblStyle w:val="TableGrid"/>
        <w:tblW w:w="0" w:type="auto"/>
        <w:tblInd w:w="720" w:type="dxa"/>
        <w:tblLook w:val="04A0" w:firstRow="1" w:lastRow="0" w:firstColumn="1" w:lastColumn="0" w:noHBand="0" w:noVBand="1"/>
      </w:tblPr>
      <w:tblGrid>
        <w:gridCol w:w="2252"/>
        <w:gridCol w:w="6038"/>
      </w:tblGrid>
      <w:tr w:rsidR="004C5F68" w14:paraId="0726F1B2" w14:textId="77777777" w:rsidTr="005B1C58">
        <w:tc>
          <w:tcPr>
            <w:tcW w:w="2252" w:type="dxa"/>
            <w:shd w:val="clear" w:color="auto" w:fill="auto"/>
          </w:tcPr>
          <w:p w14:paraId="2455011E" w14:textId="77777777" w:rsidR="004C5F68" w:rsidRPr="00E701BB" w:rsidRDefault="004C5F68" w:rsidP="005B1C58">
            <w:pPr>
              <w:pStyle w:val="NormalWeb"/>
              <w:rPr>
                <w:rFonts w:asciiTheme="minorHAnsi" w:hAnsiTheme="minorHAnsi" w:cstheme="minorHAnsi"/>
                <w:sz w:val="22"/>
                <w:szCs w:val="22"/>
              </w:rPr>
            </w:pPr>
            <w:r w:rsidRPr="00E701BB">
              <w:rPr>
                <w:rFonts w:asciiTheme="minorHAnsi" w:hAnsiTheme="minorHAnsi" w:cstheme="minorHAnsi"/>
                <w:sz w:val="22"/>
                <w:szCs w:val="22"/>
              </w:rPr>
              <w:t>Last Reviewed</w:t>
            </w:r>
          </w:p>
        </w:tc>
        <w:tc>
          <w:tcPr>
            <w:tcW w:w="6038" w:type="dxa"/>
            <w:shd w:val="clear" w:color="auto" w:fill="auto"/>
          </w:tcPr>
          <w:p w14:paraId="6C189C09" w14:textId="68CFDF07" w:rsidR="004C5F68" w:rsidRPr="00E701BB" w:rsidRDefault="00453750" w:rsidP="005B1C58">
            <w:pPr>
              <w:pStyle w:val="NormalWeb"/>
              <w:rPr>
                <w:rFonts w:asciiTheme="minorHAnsi" w:hAnsiTheme="minorHAnsi" w:cstheme="minorHAnsi"/>
                <w:sz w:val="22"/>
                <w:szCs w:val="22"/>
              </w:rPr>
            </w:pPr>
            <w:r>
              <w:rPr>
                <w:rFonts w:asciiTheme="minorHAnsi" w:hAnsiTheme="minorHAnsi" w:cstheme="minorHAnsi"/>
                <w:sz w:val="22"/>
                <w:szCs w:val="22"/>
              </w:rPr>
              <w:t>November</w:t>
            </w:r>
            <w:r w:rsidR="004C5F68" w:rsidRPr="00E701BB">
              <w:rPr>
                <w:rFonts w:asciiTheme="minorHAnsi" w:hAnsiTheme="minorHAnsi" w:cstheme="minorHAnsi"/>
                <w:sz w:val="22"/>
                <w:szCs w:val="22"/>
              </w:rPr>
              <w:t xml:space="preserve"> 2024</w:t>
            </w:r>
          </w:p>
        </w:tc>
      </w:tr>
      <w:tr w:rsidR="004C5F68" w14:paraId="2C85937A" w14:textId="77777777" w:rsidTr="005B1C58">
        <w:tc>
          <w:tcPr>
            <w:tcW w:w="2252" w:type="dxa"/>
            <w:shd w:val="clear" w:color="auto" w:fill="auto"/>
          </w:tcPr>
          <w:p w14:paraId="7C12E6D8" w14:textId="77777777" w:rsidR="004C5F68" w:rsidRPr="00E701BB" w:rsidRDefault="004C5F68" w:rsidP="005B1C58">
            <w:pPr>
              <w:pStyle w:val="NormalWeb"/>
              <w:rPr>
                <w:rFonts w:asciiTheme="minorHAnsi" w:hAnsiTheme="minorHAnsi" w:cstheme="minorHAnsi"/>
                <w:sz w:val="22"/>
                <w:szCs w:val="22"/>
              </w:rPr>
            </w:pPr>
            <w:r w:rsidRPr="00E701BB">
              <w:rPr>
                <w:rFonts w:asciiTheme="minorHAnsi" w:hAnsiTheme="minorHAnsi" w:cstheme="minorHAnsi"/>
                <w:sz w:val="22"/>
                <w:szCs w:val="22"/>
              </w:rPr>
              <w:t>Next Review Date</w:t>
            </w:r>
          </w:p>
        </w:tc>
        <w:tc>
          <w:tcPr>
            <w:tcW w:w="6038" w:type="dxa"/>
            <w:shd w:val="clear" w:color="auto" w:fill="auto"/>
          </w:tcPr>
          <w:p w14:paraId="7C2EDA9C" w14:textId="3F62B981" w:rsidR="004C5F68" w:rsidRPr="00E701BB" w:rsidRDefault="00453750" w:rsidP="005B1C58">
            <w:pPr>
              <w:pStyle w:val="NormalWeb"/>
              <w:rPr>
                <w:rFonts w:asciiTheme="minorHAnsi" w:hAnsiTheme="minorHAnsi" w:cstheme="minorHAnsi"/>
                <w:sz w:val="22"/>
                <w:szCs w:val="22"/>
              </w:rPr>
            </w:pPr>
            <w:r>
              <w:rPr>
                <w:rFonts w:asciiTheme="minorHAnsi" w:hAnsiTheme="minorHAnsi" w:cstheme="minorHAnsi"/>
                <w:sz w:val="22"/>
                <w:szCs w:val="22"/>
              </w:rPr>
              <w:t>November</w:t>
            </w:r>
            <w:r w:rsidR="004C5F68" w:rsidRPr="00E701BB">
              <w:rPr>
                <w:rFonts w:asciiTheme="minorHAnsi" w:hAnsiTheme="minorHAnsi" w:cstheme="minorHAnsi"/>
                <w:sz w:val="22"/>
                <w:szCs w:val="22"/>
              </w:rPr>
              <w:t xml:space="preserve"> 202</w:t>
            </w:r>
            <w:r w:rsidR="004C5F68">
              <w:rPr>
                <w:rFonts w:asciiTheme="minorHAnsi" w:hAnsiTheme="minorHAnsi" w:cstheme="minorHAnsi"/>
                <w:sz w:val="22"/>
                <w:szCs w:val="22"/>
              </w:rPr>
              <w:t>5</w:t>
            </w:r>
          </w:p>
        </w:tc>
      </w:tr>
      <w:tr w:rsidR="004C5F68" w14:paraId="26D1057D" w14:textId="77777777" w:rsidTr="005B1C58">
        <w:tc>
          <w:tcPr>
            <w:tcW w:w="2252" w:type="dxa"/>
            <w:shd w:val="clear" w:color="auto" w:fill="auto"/>
          </w:tcPr>
          <w:p w14:paraId="1B776C17" w14:textId="77777777" w:rsidR="004C5F68" w:rsidRPr="00E701BB" w:rsidRDefault="004C5F68" w:rsidP="005B1C58">
            <w:pPr>
              <w:pStyle w:val="NormalWeb"/>
              <w:rPr>
                <w:rFonts w:asciiTheme="minorHAnsi" w:hAnsiTheme="minorHAnsi" w:cstheme="minorHAnsi"/>
                <w:sz w:val="22"/>
                <w:szCs w:val="22"/>
              </w:rPr>
            </w:pPr>
            <w:r w:rsidRPr="00E701BB">
              <w:rPr>
                <w:rFonts w:asciiTheme="minorHAnsi" w:hAnsiTheme="minorHAnsi" w:cstheme="minorHAnsi"/>
                <w:sz w:val="22"/>
                <w:szCs w:val="22"/>
              </w:rPr>
              <w:t>Author</w:t>
            </w:r>
          </w:p>
        </w:tc>
        <w:tc>
          <w:tcPr>
            <w:tcW w:w="6038" w:type="dxa"/>
            <w:shd w:val="clear" w:color="auto" w:fill="auto"/>
          </w:tcPr>
          <w:p w14:paraId="4F7A6DBF" w14:textId="77777777" w:rsidR="004C5F68" w:rsidRPr="00E701BB" w:rsidRDefault="004C5F68" w:rsidP="005B1C58">
            <w:pPr>
              <w:pStyle w:val="NormalWeb"/>
              <w:rPr>
                <w:rFonts w:asciiTheme="minorHAnsi" w:hAnsiTheme="minorHAnsi" w:cstheme="minorHAnsi"/>
                <w:sz w:val="22"/>
                <w:szCs w:val="22"/>
              </w:rPr>
            </w:pPr>
            <w:r w:rsidRPr="00E701BB">
              <w:rPr>
                <w:rFonts w:asciiTheme="minorHAnsi" w:hAnsiTheme="minorHAnsi" w:cstheme="minorHAnsi"/>
                <w:sz w:val="22"/>
                <w:szCs w:val="22"/>
              </w:rPr>
              <w:t>Katie Sparkes, CEO and Founder</w:t>
            </w:r>
          </w:p>
        </w:tc>
      </w:tr>
    </w:tbl>
    <w:p w14:paraId="6FDE4A58" w14:textId="77777777" w:rsidR="004C5F68" w:rsidRPr="0006580D" w:rsidRDefault="004C5F68" w:rsidP="0006580D">
      <w:pPr>
        <w:spacing w:after="120" w:line="240" w:lineRule="auto"/>
        <w:jc w:val="both"/>
        <w:rPr>
          <w:rFonts w:cstheme="minorHAnsi"/>
        </w:rPr>
      </w:pPr>
    </w:p>
    <w:sectPr w:rsidR="004C5F68" w:rsidRPr="0006580D" w:rsidSect="0019362C">
      <w:footerReference w:type="default" r:id="rId12"/>
      <w:headerReference w:type="first" r:id="rId13"/>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8D28D" w14:textId="77777777" w:rsidR="00BB1F95" w:rsidRDefault="00BB1F95" w:rsidP="00987C71">
      <w:pPr>
        <w:spacing w:after="0" w:line="240" w:lineRule="auto"/>
      </w:pPr>
      <w:r>
        <w:separator/>
      </w:r>
    </w:p>
  </w:endnote>
  <w:endnote w:type="continuationSeparator" w:id="0">
    <w:p w14:paraId="03CAF052" w14:textId="77777777" w:rsidR="00BB1F95" w:rsidRDefault="00BB1F95" w:rsidP="00987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4975891"/>
      <w:docPartObj>
        <w:docPartGallery w:val="Page Numbers (Bottom of Page)"/>
        <w:docPartUnique/>
      </w:docPartObj>
    </w:sdtPr>
    <w:sdtEndPr>
      <w:rPr>
        <w:noProof/>
      </w:rPr>
    </w:sdtEndPr>
    <w:sdtContent>
      <w:p w14:paraId="385E99E2" w14:textId="77777777" w:rsidR="00AC7D30" w:rsidRDefault="00AC7D30">
        <w:pPr>
          <w:pStyle w:val="Footer"/>
          <w:jc w:val="right"/>
        </w:pPr>
        <w:r>
          <w:fldChar w:fldCharType="begin"/>
        </w:r>
        <w:r>
          <w:instrText xml:space="preserve"> PAGE   \* MERGEFORMAT </w:instrText>
        </w:r>
        <w:r>
          <w:fldChar w:fldCharType="separate"/>
        </w:r>
        <w:r w:rsidR="00F4117F">
          <w:rPr>
            <w:noProof/>
          </w:rPr>
          <w:t>3</w:t>
        </w:r>
        <w:r>
          <w:rPr>
            <w:noProof/>
          </w:rPr>
          <w:fldChar w:fldCharType="end"/>
        </w:r>
      </w:p>
    </w:sdtContent>
  </w:sdt>
  <w:p w14:paraId="20423BDC" w14:textId="48B96F3B" w:rsidR="003C49EF" w:rsidRPr="003C49EF" w:rsidRDefault="0006580D" w:rsidP="0006580D">
    <w:pPr>
      <w:pStyle w:val="Footer"/>
      <w:tabs>
        <w:tab w:val="clear" w:pos="4513"/>
        <w:tab w:val="clear" w:pos="9026"/>
        <w:tab w:val="left" w:pos="6620"/>
      </w:tabs>
      <w:rPr>
        <w:lang w:val="en-US"/>
      </w:rPr>
    </w:pP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93256" w14:textId="77777777" w:rsidR="00BB1F95" w:rsidRDefault="00BB1F95" w:rsidP="00987C71">
      <w:pPr>
        <w:spacing w:after="0" w:line="240" w:lineRule="auto"/>
      </w:pPr>
      <w:r>
        <w:separator/>
      </w:r>
    </w:p>
  </w:footnote>
  <w:footnote w:type="continuationSeparator" w:id="0">
    <w:p w14:paraId="06F1A41D" w14:textId="77777777" w:rsidR="00BB1F95" w:rsidRDefault="00BB1F95" w:rsidP="00987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99408" w14:textId="77777777" w:rsidR="00987C71" w:rsidRDefault="00987C71" w:rsidP="00987C71">
    <w:pPr>
      <w:pStyle w:val="Header"/>
      <w:jc w:val="center"/>
    </w:pPr>
  </w:p>
  <w:p w14:paraId="0A409614" w14:textId="77777777" w:rsidR="00987C71" w:rsidRDefault="00987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61C31"/>
    <w:multiLevelType w:val="hybridMultilevel"/>
    <w:tmpl w:val="F9584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5CB3C45"/>
    <w:multiLevelType w:val="hybridMultilevel"/>
    <w:tmpl w:val="038C78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B51EB9"/>
    <w:multiLevelType w:val="hybridMultilevel"/>
    <w:tmpl w:val="179ADBD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FAA7F0C"/>
    <w:multiLevelType w:val="hybridMultilevel"/>
    <w:tmpl w:val="6DB40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5770CE"/>
    <w:multiLevelType w:val="hybridMultilevel"/>
    <w:tmpl w:val="C67C0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63687E"/>
    <w:multiLevelType w:val="hybridMultilevel"/>
    <w:tmpl w:val="8E52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33107"/>
    <w:multiLevelType w:val="multilevel"/>
    <w:tmpl w:val="13A0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05DD4"/>
    <w:multiLevelType w:val="hybridMultilevel"/>
    <w:tmpl w:val="E8244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415598"/>
    <w:multiLevelType w:val="hybridMultilevel"/>
    <w:tmpl w:val="A7642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255577"/>
    <w:multiLevelType w:val="multilevel"/>
    <w:tmpl w:val="0704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F26FB8"/>
    <w:multiLevelType w:val="hybridMultilevel"/>
    <w:tmpl w:val="786065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B76535E"/>
    <w:multiLevelType w:val="hybridMultilevel"/>
    <w:tmpl w:val="1CECEC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5E06BCA"/>
    <w:multiLevelType w:val="hybridMultilevel"/>
    <w:tmpl w:val="CF801A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68D4C18"/>
    <w:multiLevelType w:val="multilevel"/>
    <w:tmpl w:val="F9BC440E"/>
    <w:lvl w:ilvl="0">
      <w:start w:val="1"/>
      <w:numFmt w:val="decimal"/>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14" w15:restartNumberingAfterBreak="0">
    <w:nsid w:val="5E122A50"/>
    <w:multiLevelType w:val="hybridMultilevel"/>
    <w:tmpl w:val="EF30A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603A52"/>
    <w:multiLevelType w:val="hybridMultilevel"/>
    <w:tmpl w:val="35ECF8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FBB1FDD"/>
    <w:multiLevelType w:val="hybridMultilevel"/>
    <w:tmpl w:val="3FD05A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16500B4"/>
    <w:multiLevelType w:val="hybridMultilevel"/>
    <w:tmpl w:val="62387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39716">
    <w:abstractNumId w:val="8"/>
  </w:num>
  <w:num w:numId="2" w16cid:durableId="532501568">
    <w:abstractNumId w:val="1"/>
  </w:num>
  <w:num w:numId="3" w16cid:durableId="1345984168">
    <w:abstractNumId w:val="13"/>
  </w:num>
  <w:num w:numId="4" w16cid:durableId="1680503118">
    <w:abstractNumId w:val="9"/>
  </w:num>
  <w:num w:numId="5" w16cid:durableId="1882012425">
    <w:abstractNumId w:val="6"/>
  </w:num>
  <w:num w:numId="6" w16cid:durableId="1536313391">
    <w:abstractNumId w:val="14"/>
  </w:num>
  <w:num w:numId="7" w16cid:durableId="761949379">
    <w:abstractNumId w:val="7"/>
  </w:num>
  <w:num w:numId="8" w16cid:durableId="1701052987">
    <w:abstractNumId w:val="5"/>
  </w:num>
  <w:num w:numId="9" w16cid:durableId="1694650604">
    <w:abstractNumId w:val="2"/>
  </w:num>
  <w:num w:numId="10" w16cid:durableId="257375369">
    <w:abstractNumId w:val="4"/>
  </w:num>
  <w:num w:numId="11" w16cid:durableId="1228297914">
    <w:abstractNumId w:val="3"/>
  </w:num>
  <w:num w:numId="12" w16cid:durableId="2037996035">
    <w:abstractNumId w:val="10"/>
  </w:num>
  <w:num w:numId="13" w16cid:durableId="1540429767">
    <w:abstractNumId w:val="15"/>
  </w:num>
  <w:num w:numId="14" w16cid:durableId="1429888289">
    <w:abstractNumId w:val="11"/>
  </w:num>
  <w:num w:numId="15" w16cid:durableId="1875001710">
    <w:abstractNumId w:val="16"/>
  </w:num>
  <w:num w:numId="16" w16cid:durableId="795366192">
    <w:abstractNumId w:val="12"/>
  </w:num>
  <w:num w:numId="17" w16cid:durableId="1682047999">
    <w:abstractNumId w:val="0"/>
  </w:num>
  <w:num w:numId="18" w16cid:durableId="1707215154">
    <w:abstractNumId w:val="0"/>
  </w:num>
  <w:num w:numId="19" w16cid:durableId="2669315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79C2"/>
    <w:rsid w:val="00007865"/>
    <w:rsid w:val="00064DFB"/>
    <w:rsid w:val="0006580D"/>
    <w:rsid w:val="00067B70"/>
    <w:rsid w:val="000777FB"/>
    <w:rsid w:val="001073B3"/>
    <w:rsid w:val="00117476"/>
    <w:rsid w:val="0019362C"/>
    <w:rsid w:val="001A5F77"/>
    <w:rsid w:val="001E4C69"/>
    <w:rsid w:val="001F152E"/>
    <w:rsid w:val="002A2B5E"/>
    <w:rsid w:val="0032159B"/>
    <w:rsid w:val="00322EF2"/>
    <w:rsid w:val="00337A6A"/>
    <w:rsid w:val="00342B07"/>
    <w:rsid w:val="003B034E"/>
    <w:rsid w:val="003C49EF"/>
    <w:rsid w:val="00453750"/>
    <w:rsid w:val="0046151A"/>
    <w:rsid w:val="00472EE8"/>
    <w:rsid w:val="00496503"/>
    <w:rsid w:val="004A7792"/>
    <w:rsid w:val="004C5F68"/>
    <w:rsid w:val="004F79C2"/>
    <w:rsid w:val="00525640"/>
    <w:rsid w:val="00565234"/>
    <w:rsid w:val="00574173"/>
    <w:rsid w:val="005820F7"/>
    <w:rsid w:val="00587096"/>
    <w:rsid w:val="005B5303"/>
    <w:rsid w:val="005F7869"/>
    <w:rsid w:val="00605D73"/>
    <w:rsid w:val="006462C6"/>
    <w:rsid w:val="006D08AD"/>
    <w:rsid w:val="00702087"/>
    <w:rsid w:val="007255A5"/>
    <w:rsid w:val="007460A8"/>
    <w:rsid w:val="00772B7D"/>
    <w:rsid w:val="007B6575"/>
    <w:rsid w:val="007E35F5"/>
    <w:rsid w:val="007F3811"/>
    <w:rsid w:val="008011B7"/>
    <w:rsid w:val="0082755C"/>
    <w:rsid w:val="0083072D"/>
    <w:rsid w:val="00860377"/>
    <w:rsid w:val="0087403E"/>
    <w:rsid w:val="00880002"/>
    <w:rsid w:val="00896F18"/>
    <w:rsid w:val="008B0C3A"/>
    <w:rsid w:val="008C45D9"/>
    <w:rsid w:val="00904913"/>
    <w:rsid w:val="009800E4"/>
    <w:rsid w:val="00987C71"/>
    <w:rsid w:val="009A0A0A"/>
    <w:rsid w:val="009F509E"/>
    <w:rsid w:val="00A338B5"/>
    <w:rsid w:val="00AA59FE"/>
    <w:rsid w:val="00AC7D30"/>
    <w:rsid w:val="00AF5FF7"/>
    <w:rsid w:val="00B00F33"/>
    <w:rsid w:val="00B15EBB"/>
    <w:rsid w:val="00B560D5"/>
    <w:rsid w:val="00BB1F95"/>
    <w:rsid w:val="00BD5558"/>
    <w:rsid w:val="00C47AE0"/>
    <w:rsid w:val="00CD55AB"/>
    <w:rsid w:val="00CD77CE"/>
    <w:rsid w:val="00CE6856"/>
    <w:rsid w:val="00D02240"/>
    <w:rsid w:val="00D2616D"/>
    <w:rsid w:val="00D74D1F"/>
    <w:rsid w:val="00D76331"/>
    <w:rsid w:val="00DB381C"/>
    <w:rsid w:val="00E158F8"/>
    <w:rsid w:val="00E63B30"/>
    <w:rsid w:val="00E82DF1"/>
    <w:rsid w:val="00EC02BA"/>
    <w:rsid w:val="00EC0E6A"/>
    <w:rsid w:val="00ED1CED"/>
    <w:rsid w:val="00EE3772"/>
    <w:rsid w:val="00F4117F"/>
    <w:rsid w:val="00FA0FD4"/>
    <w:rsid w:val="00FA44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2D4E6"/>
  <w15:docId w15:val="{EBD7D4A0-DF81-BB4F-8F57-AB7EEF16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0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E4C69"/>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uiPriority w:val="9"/>
    <w:semiHidden/>
    <w:unhideWhenUsed/>
    <w:qFormat/>
    <w:rsid w:val="001E4C6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820F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820F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5D73"/>
    <w:pPr>
      <w:ind w:left="720"/>
      <w:contextualSpacing/>
    </w:pPr>
  </w:style>
  <w:style w:type="character" w:customStyle="1" w:styleId="Heading2Char">
    <w:name w:val="Heading 2 Char"/>
    <w:basedOn w:val="DefaultParagraphFont"/>
    <w:link w:val="Heading2"/>
    <w:rsid w:val="001E4C69"/>
    <w:rPr>
      <w:rFonts w:ascii="Times New Roman" w:eastAsia="Times New Roman" w:hAnsi="Times New Roman" w:cs="Times New Roman"/>
      <w:b/>
      <w:sz w:val="24"/>
      <w:szCs w:val="20"/>
    </w:rPr>
  </w:style>
  <w:style w:type="paragraph" w:styleId="FootnoteText">
    <w:name w:val="footnote text"/>
    <w:basedOn w:val="Normal"/>
    <w:link w:val="FootnoteTextChar"/>
    <w:semiHidden/>
    <w:rsid w:val="001E4C69"/>
    <w:pPr>
      <w:overflowPunct w:val="0"/>
      <w:autoSpaceDE w:val="0"/>
      <w:autoSpaceDN w:val="0"/>
      <w:adjustRightInd w:val="0"/>
      <w:spacing w:after="120" w:line="240" w:lineRule="auto"/>
      <w:ind w:left="720" w:hanging="720"/>
      <w:textAlignment w:val="baseline"/>
    </w:pPr>
    <w:rPr>
      <w:rFonts w:ascii="Times New Roman" w:eastAsia="Times New Roman" w:hAnsi="Times New Roman" w:cs="Times New Roman"/>
      <w:sz w:val="24"/>
      <w:szCs w:val="20"/>
      <w:lang w:val="en-US"/>
    </w:rPr>
  </w:style>
  <w:style w:type="character" w:customStyle="1" w:styleId="FootnoteTextChar">
    <w:name w:val="Footnote Text Char"/>
    <w:basedOn w:val="DefaultParagraphFont"/>
    <w:link w:val="FootnoteText"/>
    <w:semiHidden/>
    <w:rsid w:val="001E4C69"/>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uiPriority w:val="9"/>
    <w:semiHidden/>
    <w:rsid w:val="001E4C69"/>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987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C71"/>
  </w:style>
  <w:style w:type="paragraph" w:styleId="Footer">
    <w:name w:val="footer"/>
    <w:basedOn w:val="Normal"/>
    <w:link w:val="FooterChar"/>
    <w:uiPriority w:val="99"/>
    <w:unhideWhenUsed/>
    <w:rsid w:val="00987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C71"/>
  </w:style>
  <w:style w:type="paragraph" w:styleId="BalloonText">
    <w:name w:val="Balloon Text"/>
    <w:basedOn w:val="Normal"/>
    <w:link w:val="BalloonTextChar"/>
    <w:uiPriority w:val="99"/>
    <w:semiHidden/>
    <w:unhideWhenUsed/>
    <w:rsid w:val="00987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C71"/>
    <w:rPr>
      <w:rFonts w:ascii="Tahoma" w:hAnsi="Tahoma" w:cs="Tahoma"/>
      <w:sz w:val="16"/>
      <w:szCs w:val="16"/>
    </w:rPr>
  </w:style>
  <w:style w:type="table" w:styleId="TableGrid">
    <w:name w:val="Table Grid"/>
    <w:basedOn w:val="TableNormal"/>
    <w:uiPriority w:val="39"/>
    <w:rsid w:val="001F1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45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C45D9"/>
    <w:rPr>
      <w:b/>
      <w:bCs/>
    </w:rPr>
  </w:style>
  <w:style w:type="character" w:customStyle="1" w:styleId="Heading1Char">
    <w:name w:val="Heading 1 Char"/>
    <w:basedOn w:val="DefaultParagraphFont"/>
    <w:link w:val="Heading1"/>
    <w:uiPriority w:val="9"/>
    <w:rsid w:val="005820F7"/>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5820F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820F7"/>
    <w:rPr>
      <w:rFonts w:asciiTheme="majorHAnsi" w:eastAsiaTheme="majorEastAsia" w:hAnsiTheme="majorHAnsi" w:cstheme="majorBidi"/>
      <w:color w:val="243F60" w:themeColor="accent1" w:themeShade="7F"/>
    </w:rPr>
  </w:style>
  <w:style w:type="character" w:styleId="Hyperlink">
    <w:name w:val="Hyperlink"/>
    <w:uiPriority w:val="99"/>
    <w:unhideWhenUsed/>
    <w:rsid w:val="005820F7"/>
    <w:rPr>
      <w:color w:val="0000FF"/>
      <w:u w:val="single"/>
    </w:rPr>
  </w:style>
  <w:style w:type="character" w:styleId="CommentReference">
    <w:name w:val="annotation reference"/>
    <w:basedOn w:val="DefaultParagraphFont"/>
    <w:uiPriority w:val="99"/>
    <w:semiHidden/>
    <w:unhideWhenUsed/>
    <w:rsid w:val="0006580D"/>
    <w:rPr>
      <w:sz w:val="16"/>
      <w:szCs w:val="16"/>
    </w:rPr>
  </w:style>
  <w:style w:type="paragraph" w:styleId="CommentText">
    <w:name w:val="annotation text"/>
    <w:basedOn w:val="Normal"/>
    <w:link w:val="CommentTextChar"/>
    <w:uiPriority w:val="99"/>
    <w:semiHidden/>
    <w:unhideWhenUsed/>
    <w:rsid w:val="0006580D"/>
    <w:pPr>
      <w:spacing w:line="240" w:lineRule="auto"/>
    </w:pPr>
    <w:rPr>
      <w:sz w:val="20"/>
      <w:szCs w:val="20"/>
    </w:rPr>
  </w:style>
  <w:style w:type="character" w:customStyle="1" w:styleId="CommentTextChar">
    <w:name w:val="Comment Text Char"/>
    <w:basedOn w:val="DefaultParagraphFont"/>
    <w:link w:val="CommentText"/>
    <w:uiPriority w:val="99"/>
    <w:semiHidden/>
    <w:rsid w:val="0006580D"/>
    <w:rPr>
      <w:sz w:val="20"/>
      <w:szCs w:val="20"/>
    </w:rPr>
  </w:style>
  <w:style w:type="paragraph" w:styleId="CommentSubject">
    <w:name w:val="annotation subject"/>
    <w:basedOn w:val="CommentText"/>
    <w:next w:val="CommentText"/>
    <w:link w:val="CommentSubjectChar"/>
    <w:uiPriority w:val="99"/>
    <w:semiHidden/>
    <w:unhideWhenUsed/>
    <w:rsid w:val="0006580D"/>
    <w:rPr>
      <w:b/>
      <w:bCs/>
    </w:rPr>
  </w:style>
  <w:style w:type="character" w:customStyle="1" w:styleId="CommentSubjectChar">
    <w:name w:val="Comment Subject Char"/>
    <w:basedOn w:val="CommentTextChar"/>
    <w:link w:val="CommentSubject"/>
    <w:uiPriority w:val="99"/>
    <w:semiHidden/>
    <w:rsid w:val="0006580D"/>
    <w:rPr>
      <w:b/>
      <w:bCs/>
      <w:sz w:val="20"/>
      <w:szCs w:val="20"/>
    </w:rPr>
  </w:style>
  <w:style w:type="paragraph" w:styleId="Revision">
    <w:name w:val="Revision"/>
    <w:hidden/>
    <w:uiPriority w:val="99"/>
    <w:semiHidden/>
    <w:rsid w:val="00772B7D"/>
    <w:pPr>
      <w:spacing w:after="0" w:line="240" w:lineRule="auto"/>
    </w:pPr>
  </w:style>
  <w:style w:type="character" w:styleId="UnresolvedMention">
    <w:name w:val="Unresolved Mention"/>
    <w:basedOn w:val="DefaultParagraphFont"/>
    <w:uiPriority w:val="99"/>
    <w:semiHidden/>
    <w:unhideWhenUsed/>
    <w:rsid w:val="00725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970622">
      <w:bodyDiv w:val="1"/>
      <w:marLeft w:val="0"/>
      <w:marRight w:val="0"/>
      <w:marTop w:val="0"/>
      <w:marBottom w:val="0"/>
      <w:divBdr>
        <w:top w:val="none" w:sz="0" w:space="0" w:color="auto"/>
        <w:left w:val="none" w:sz="0" w:space="0" w:color="auto"/>
        <w:bottom w:val="none" w:sz="0" w:space="0" w:color="auto"/>
        <w:right w:val="none" w:sz="0" w:space="0" w:color="auto"/>
      </w:divBdr>
    </w:div>
    <w:div w:id="449203591">
      <w:bodyDiv w:val="1"/>
      <w:marLeft w:val="0"/>
      <w:marRight w:val="0"/>
      <w:marTop w:val="0"/>
      <w:marBottom w:val="0"/>
      <w:divBdr>
        <w:top w:val="none" w:sz="0" w:space="0" w:color="auto"/>
        <w:left w:val="none" w:sz="0" w:space="0" w:color="auto"/>
        <w:bottom w:val="none" w:sz="0" w:space="0" w:color="auto"/>
        <w:right w:val="none" w:sz="0" w:space="0" w:color="auto"/>
      </w:divBdr>
    </w:div>
    <w:div w:id="1355958119">
      <w:bodyDiv w:val="1"/>
      <w:marLeft w:val="0"/>
      <w:marRight w:val="0"/>
      <w:marTop w:val="0"/>
      <w:marBottom w:val="0"/>
      <w:divBdr>
        <w:top w:val="none" w:sz="0" w:space="0" w:color="auto"/>
        <w:left w:val="none" w:sz="0" w:space="0" w:color="auto"/>
        <w:bottom w:val="none" w:sz="0" w:space="0" w:color="auto"/>
        <w:right w:val="none" w:sz="0" w:space="0" w:color="auto"/>
      </w:divBdr>
    </w:div>
    <w:div w:id="1417094108">
      <w:bodyDiv w:val="1"/>
      <w:marLeft w:val="0"/>
      <w:marRight w:val="0"/>
      <w:marTop w:val="0"/>
      <w:marBottom w:val="0"/>
      <w:divBdr>
        <w:top w:val="none" w:sz="0" w:space="0" w:color="auto"/>
        <w:left w:val="none" w:sz="0" w:space="0" w:color="auto"/>
        <w:bottom w:val="none" w:sz="0" w:space="0" w:color="auto"/>
        <w:right w:val="none" w:sz="0" w:space="0" w:color="auto"/>
      </w:divBdr>
    </w:div>
    <w:div w:id="159871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ie@flamingochick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45b213b2456c7babc7ff18d393a124e0">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4d461063cffaf109ff6946c055cb3f91"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97DF7-1D2F-44F2-8A6A-7FC8F2424AE4}">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customXml/itemProps2.xml><?xml version="1.0" encoding="utf-8"?>
<ds:datastoreItem xmlns:ds="http://schemas.openxmlformats.org/officeDocument/2006/customXml" ds:itemID="{4636D870-95D6-47A3-B17A-7C6707925C8C}">
  <ds:schemaRefs>
    <ds:schemaRef ds:uri="http://schemas.microsoft.com/sharepoint/v3/contenttype/forms"/>
  </ds:schemaRefs>
</ds:datastoreItem>
</file>

<file path=customXml/itemProps3.xml><?xml version="1.0" encoding="utf-8"?>
<ds:datastoreItem xmlns:ds="http://schemas.openxmlformats.org/officeDocument/2006/customXml" ds:itemID="{FD7A8E78-F518-4E2C-B956-A0A531C79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f3d42-4a1b-4e27-851a-9c31c47a1f6b"/>
    <ds:schemaRef ds:uri="b591762c-47f4-4fae-b9e2-60697121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Marsh</dc:creator>
  <cp:lastModifiedBy>Rachel Fellows</cp:lastModifiedBy>
  <cp:revision>10</cp:revision>
  <cp:lastPrinted>2015-12-21T15:03:00Z</cp:lastPrinted>
  <dcterms:created xsi:type="dcterms:W3CDTF">2024-10-09T13:05:00Z</dcterms:created>
  <dcterms:modified xsi:type="dcterms:W3CDTF">2024-11-26T14:49:00Z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0x0101003B70F587E83F3E4EB44381EA921215F9</vt:lpwstr>
  </property>
  <property fmtid="{D5CDD505-2E9C-101B-9397-08002B2CF9AE}" pid="3" name="MediaServiceImageTags">
    <vt:lpwstr/>
  </property>
</Properties>
</file>